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F7A7" w14:textId="5DA8213F" w:rsidR="00165F88" w:rsidRDefault="00165F88" w:rsidP="00165F88">
      <w:pPr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610446F" wp14:editId="061E69EA">
            <wp:extent cx="7283360" cy="648335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31" cy="6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1F84" w14:textId="77777777" w:rsidR="00165F88" w:rsidRDefault="00165F88" w:rsidP="00165F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662F59" w14:textId="77777777" w:rsidR="007B1A56" w:rsidRDefault="007B1A56" w:rsidP="00165F88">
      <w:pPr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</w:p>
    <w:p w14:paraId="1209631C" w14:textId="067011C4" w:rsidR="002A1479" w:rsidRPr="00165F88" w:rsidRDefault="00165F88" w:rsidP="00165F88">
      <w:pPr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  <w:r w:rsidRPr="00165F88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RESPUESTAS</w:t>
      </w:r>
      <w:r w:rsidRPr="00165F88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 A LAS </w:t>
      </w:r>
      <w:r w:rsidR="002A1479" w:rsidRPr="00165F88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SOLICITUDES DE INFORMACIÓN PÚBLICA DE LA </w:t>
      </w:r>
      <w:r w:rsidR="007B1A56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UNIVERSIDAD DE LAS PALMAS DE GRAN CANARIA</w:t>
      </w:r>
    </w:p>
    <w:p w14:paraId="7BA1BA2C" w14:textId="77777777" w:rsidR="007B1A56" w:rsidRDefault="007B1A56" w:rsidP="00165F88">
      <w:pPr>
        <w:pStyle w:val="Prrafodelista"/>
        <w:ind w:left="0"/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</w:p>
    <w:p w14:paraId="32962CA4" w14:textId="64B6FDDD" w:rsidR="00AD11BA" w:rsidRPr="002215EB" w:rsidRDefault="002215EB" w:rsidP="002215EB">
      <w:pPr>
        <w:ind w:left="360"/>
        <w:jc w:val="center"/>
        <w:rPr>
          <w:rFonts w:ascii="Arial" w:hAnsi="Arial" w:cs="Arial"/>
          <w:b/>
          <w:bCs/>
          <w:color w:val="222A35" w:themeColor="text2" w:themeShade="80"/>
        </w:rPr>
      </w:pPr>
      <w:r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-    </w:t>
      </w:r>
      <w:r w:rsidR="002A1479" w:rsidRPr="002215EB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AÑO </w:t>
      </w:r>
      <w:r w:rsidR="008576E2" w:rsidRPr="002215EB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2021</w:t>
      </w:r>
      <w:r w:rsidRPr="002215EB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   -</w:t>
      </w:r>
    </w:p>
    <w:p w14:paraId="6526C8D1" w14:textId="1BF2DE42" w:rsidR="002A1479" w:rsidRDefault="002A1479" w:rsidP="00264FBE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4F4545C5" w14:textId="77777777" w:rsidR="002A1479" w:rsidRPr="002A1479" w:rsidRDefault="002A1479" w:rsidP="00264FBE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07DDE24F" w14:textId="77777777" w:rsidR="00165F88" w:rsidRDefault="00165F88" w:rsidP="00264FBE">
      <w:pPr>
        <w:jc w:val="both"/>
        <w:rPr>
          <w:rFonts w:ascii="Arial" w:hAnsi="Arial" w:cs="Arial"/>
          <w:lang w:val="es-ES"/>
        </w:rPr>
      </w:pPr>
    </w:p>
    <w:p w14:paraId="5C80233A" w14:textId="6E53D019" w:rsidR="00264FBE" w:rsidRDefault="00264FBE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 w:rsidRPr="00060E8E">
        <w:rPr>
          <w:rFonts w:ascii="Arial" w:hAnsi="Arial" w:cs="Arial"/>
          <w:b/>
          <w:bCs/>
          <w:iCs/>
          <w:color w:val="000000"/>
        </w:rPr>
        <w:t>SOLICITUD</w:t>
      </w:r>
      <w:r>
        <w:rPr>
          <w:rFonts w:ascii="Arial" w:hAnsi="Arial" w:cs="Arial"/>
          <w:b/>
          <w:bCs/>
          <w:iCs/>
          <w:color w:val="000000"/>
        </w:rPr>
        <w:t xml:space="preserve"> 1.-</w:t>
      </w:r>
      <w:r w:rsidRPr="00060E8E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785299C6" w14:textId="0BC70D3F" w:rsidR="00060E8E" w:rsidRPr="00264FBE" w:rsidRDefault="00EC1F0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Fecha de r</w:t>
      </w:r>
      <w:r w:rsidR="00264FBE" w:rsidRPr="00264FBE">
        <w:rPr>
          <w:rFonts w:ascii="Arial" w:hAnsi="Arial" w:cs="Arial"/>
          <w:b/>
          <w:bCs/>
          <w:iCs/>
          <w:color w:val="000000"/>
        </w:rPr>
        <w:t xml:space="preserve">espuesta: </w:t>
      </w:r>
      <w:r w:rsidR="00060E8E" w:rsidRPr="00060E8E">
        <w:rPr>
          <w:rFonts w:ascii="Arial" w:hAnsi="Arial" w:cs="Arial"/>
          <w:iCs/>
          <w:color w:val="000000"/>
        </w:rPr>
        <w:t>2</w:t>
      </w:r>
      <w:r w:rsidR="00060E8E" w:rsidRPr="00264FBE">
        <w:rPr>
          <w:rFonts w:ascii="Arial" w:hAnsi="Arial" w:cs="Arial"/>
          <w:iCs/>
          <w:color w:val="000000"/>
        </w:rPr>
        <w:t>6</w:t>
      </w:r>
      <w:r w:rsidR="00060E8E" w:rsidRPr="00060E8E">
        <w:rPr>
          <w:rFonts w:ascii="Arial" w:hAnsi="Arial" w:cs="Arial"/>
          <w:iCs/>
          <w:color w:val="000000"/>
        </w:rPr>
        <w:t>/0</w:t>
      </w:r>
      <w:r w:rsidR="00060E8E" w:rsidRPr="00264FBE">
        <w:rPr>
          <w:rFonts w:ascii="Arial" w:hAnsi="Arial" w:cs="Arial"/>
          <w:iCs/>
          <w:color w:val="000000"/>
        </w:rPr>
        <w:t>1</w:t>
      </w:r>
      <w:r w:rsidR="00060E8E" w:rsidRPr="00060E8E">
        <w:rPr>
          <w:rFonts w:ascii="Arial" w:hAnsi="Arial" w:cs="Arial"/>
          <w:iCs/>
          <w:color w:val="000000"/>
        </w:rPr>
        <w:t>/2021</w:t>
      </w:r>
    </w:p>
    <w:p w14:paraId="0C5CC5E6" w14:textId="7CC189A4" w:rsidR="00264FBE" w:rsidRDefault="00EC1F0A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Información solicitada</w:t>
      </w:r>
      <w:r w:rsidR="00264FBE">
        <w:rPr>
          <w:rFonts w:ascii="Arial" w:hAnsi="Arial" w:cs="Arial"/>
          <w:b/>
          <w:bCs/>
          <w:iCs/>
          <w:color w:val="000000"/>
        </w:rPr>
        <w:t>:</w:t>
      </w:r>
    </w:p>
    <w:p w14:paraId="6550C065" w14:textId="19A637C5" w:rsidR="00060E8E" w:rsidRPr="00264FBE" w:rsidRDefault="00264FBE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64FBE">
        <w:rPr>
          <w:rFonts w:ascii="Arial" w:hAnsi="Arial" w:cs="Arial"/>
          <w:iCs/>
          <w:color w:val="000000"/>
        </w:rPr>
        <w:t>C</w:t>
      </w:r>
      <w:r w:rsidR="00060E8E" w:rsidRPr="00060E8E">
        <w:rPr>
          <w:rFonts w:ascii="Arial" w:hAnsi="Arial" w:cs="Arial"/>
          <w:iCs/>
          <w:color w:val="000000"/>
        </w:rPr>
        <w:t>opia del proyecto mencionado en la resolución de</w:t>
      </w:r>
      <w:r w:rsidRPr="00264FBE"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la Gerencia de fecha 13 de octubre de 2020, o información sobre boletín de</w:t>
      </w:r>
      <w:r w:rsidRPr="00264FBE"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publicación del mismo e información referente al llamamiento efectuado para cubrir</w:t>
      </w:r>
      <w:r w:rsidRPr="00264FBE"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la plaza desde la lista de sustitución de ingenieros técnicos y explicación de la razón</w:t>
      </w:r>
      <w:r w:rsidRPr="00264FBE"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del por qué no se le llamó a usted teniendo un puesto antes en dicha lista de</w:t>
      </w:r>
      <w:r w:rsidRPr="00264FBE">
        <w:rPr>
          <w:rFonts w:ascii="Arial" w:hAnsi="Arial" w:cs="Arial"/>
          <w:iCs/>
          <w:color w:val="000000"/>
        </w:rPr>
        <w:t xml:space="preserve"> </w:t>
      </w:r>
      <w:r w:rsidR="00060E8E" w:rsidRPr="00264FBE">
        <w:rPr>
          <w:rFonts w:ascii="Arial" w:hAnsi="Arial" w:cs="Arial"/>
          <w:iCs/>
          <w:color w:val="000000"/>
        </w:rPr>
        <w:t>sustitución</w:t>
      </w:r>
      <w:r>
        <w:rPr>
          <w:rFonts w:ascii="Arial" w:hAnsi="Arial" w:cs="Arial"/>
          <w:iCs/>
          <w:color w:val="000000"/>
        </w:rPr>
        <w:t>.</w:t>
      </w:r>
    </w:p>
    <w:p w14:paraId="40DFBC9D" w14:textId="0E8C67E3" w:rsidR="00264FBE" w:rsidRDefault="00264FBE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Respuesta:</w:t>
      </w:r>
    </w:p>
    <w:p w14:paraId="05A17E80" w14:textId="16897B38" w:rsidR="00060E8E" w:rsidRPr="00060E8E" w:rsidRDefault="00264FBE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64FBE">
        <w:rPr>
          <w:rFonts w:ascii="Arial" w:hAnsi="Arial" w:cs="Arial"/>
          <w:iCs/>
          <w:color w:val="000000"/>
        </w:rPr>
        <w:t>1</w:t>
      </w:r>
      <w:r w:rsidR="00060E8E" w:rsidRPr="00264FBE">
        <w:rPr>
          <w:rFonts w:ascii="Arial" w:hAnsi="Arial" w:cs="Arial"/>
          <w:iCs/>
          <w:color w:val="000000"/>
        </w:rPr>
        <w:t xml:space="preserve">.- </w:t>
      </w:r>
      <w:r w:rsidR="00060E8E" w:rsidRPr="00060E8E">
        <w:rPr>
          <w:rFonts w:ascii="Arial" w:hAnsi="Arial" w:cs="Arial"/>
          <w:iCs/>
          <w:color w:val="000000"/>
        </w:rPr>
        <w:t>En lo que se refiere al proyecto mencionado, se le adjuntó escrito del Sr.</w:t>
      </w:r>
      <w:r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Director del Servicio de Obras e Instalaciones dirigido a la Sra. Vicegerente de</w:t>
      </w:r>
      <w:r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Recursos Humanos, en el que solicita la contratación de un ingeniero técnico</w:t>
      </w:r>
      <w:r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industrial para preparar el plan de choque que describe en el documento. Se</w:t>
      </w:r>
      <w:r>
        <w:rPr>
          <w:rFonts w:ascii="Arial" w:hAnsi="Arial" w:cs="Arial"/>
          <w:iCs/>
          <w:color w:val="000000"/>
        </w:rPr>
        <w:t xml:space="preserve"> </w:t>
      </w:r>
      <w:r w:rsidR="00060E8E" w:rsidRPr="00060E8E">
        <w:rPr>
          <w:rFonts w:ascii="Arial" w:hAnsi="Arial" w:cs="Arial"/>
          <w:iCs/>
          <w:color w:val="000000"/>
        </w:rPr>
        <w:t>adjunta el escrito.</w:t>
      </w:r>
    </w:p>
    <w:p w14:paraId="7F12C154" w14:textId="704BD8A3" w:rsidR="00060E8E" w:rsidRPr="00060E8E" w:rsidRDefault="00060E8E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060E8E">
        <w:rPr>
          <w:rFonts w:ascii="Arial" w:hAnsi="Arial" w:cs="Arial"/>
          <w:iCs/>
          <w:color w:val="000000"/>
        </w:rPr>
        <w:t>2. Y en lo que respecta al llamamiento efectuado a la lista de sustitución y la</w:t>
      </w:r>
      <w:r w:rsidR="00264FBE">
        <w:rPr>
          <w:rFonts w:ascii="Arial" w:hAnsi="Arial" w:cs="Arial"/>
          <w:iCs/>
          <w:color w:val="000000"/>
        </w:rPr>
        <w:t xml:space="preserve"> </w:t>
      </w:r>
      <w:r w:rsidRPr="00060E8E">
        <w:rPr>
          <w:rFonts w:ascii="Arial" w:hAnsi="Arial" w:cs="Arial"/>
          <w:iCs/>
          <w:color w:val="000000"/>
        </w:rPr>
        <w:t>razón de no llamarle a usted teniendo un puesto antes en dicha lista, como ya</w:t>
      </w:r>
      <w:r w:rsidR="00264FBE">
        <w:rPr>
          <w:rFonts w:ascii="Arial" w:hAnsi="Arial" w:cs="Arial"/>
          <w:iCs/>
          <w:color w:val="000000"/>
        </w:rPr>
        <w:t xml:space="preserve"> </w:t>
      </w:r>
      <w:r w:rsidRPr="00060E8E">
        <w:rPr>
          <w:rFonts w:ascii="Arial" w:hAnsi="Arial" w:cs="Arial"/>
          <w:iCs/>
          <w:color w:val="000000"/>
        </w:rPr>
        <w:t>sabe, este hecho fue objeto de litigio y ya ha recaído sentencia firme según</w:t>
      </w:r>
      <w:r w:rsidR="00264FBE">
        <w:rPr>
          <w:rFonts w:ascii="Arial" w:hAnsi="Arial" w:cs="Arial"/>
          <w:iCs/>
          <w:color w:val="000000"/>
        </w:rPr>
        <w:t xml:space="preserve"> </w:t>
      </w:r>
      <w:r w:rsidRPr="00060E8E">
        <w:rPr>
          <w:rFonts w:ascii="Arial" w:hAnsi="Arial" w:cs="Arial"/>
          <w:iCs/>
          <w:color w:val="000000"/>
        </w:rPr>
        <w:t>procedimiento nº 0000225/2019, de la Sección Primera de la Sala de lo</w:t>
      </w:r>
      <w:r w:rsidR="00264FBE">
        <w:rPr>
          <w:rFonts w:ascii="Arial" w:hAnsi="Arial" w:cs="Arial"/>
          <w:iCs/>
          <w:color w:val="000000"/>
        </w:rPr>
        <w:t xml:space="preserve"> </w:t>
      </w:r>
      <w:r w:rsidRPr="00060E8E">
        <w:rPr>
          <w:rFonts w:ascii="Arial" w:hAnsi="Arial" w:cs="Arial"/>
          <w:iCs/>
          <w:color w:val="000000"/>
        </w:rPr>
        <w:t>Contencioso-Administrativo del Tribunal Superior de Justicia de Canarias. Se</w:t>
      </w:r>
      <w:r w:rsidR="00264FBE">
        <w:rPr>
          <w:rFonts w:ascii="Arial" w:hAnsi="Arial" w:cs="Arial"/>
          <w:iCs/>
          <w:color w:val="000000"/>
        </w:rPr>
        <w:t xml:space="preserve"> </w:t>
      </w:r>
      <w:r w:rsidRPr="00264FBE">
        <w:rPr>
          <w:rFonts w:ascii="Arial" w:hAnsi="Arial" w:cs="Arial"/>
          <w:iCs/>
          <w:color w:val="000000"/>
        </w:rPr>
        <w:t>adjunta sentencia.</w:t>
      </w:r>
    </w:p>
    <w:p w14:paraId="4B3A0341" w14:textId="6CEDFBEA" w:rsidR="00060E8E" w:rsidRDefault="00060E8E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</w:p>
    <w:p w14:paraId="00E64143" w14:textId="0AA7A267" w:rsidR="00060E8E" w:rsidRDefault="002131AA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SOL</w:t>
      </w:r>
      <w:r w:rsidR="00264FBE">
        <w:rPr>
          <w:rFonts w:ascii="Arial" w:hAnsi="Arial" w:cs="Arial"/>
          <w:b/>
          <w:bCs/>
          <w:iCs/>
          <w:color w:val="000000"/>
        </w:rPr>
        <w:t>I</w:t>
      </w:r>
      <w:r>
        <w:rPr>
          <w:rFonts w:ascii="Arial" w:hAnsi="Arial" w:cs="Arial"/>
          <w:b/>
          <w:bCs/>
          <w:iCs/>
          <w:color w:val="000000"/>
        </w:rPr>
        <w:t>CITUD</w:t>
      </w:r>
      <w:r w:rsidR="00EC1F0A">
        <w:rPr>
          <w:rFonts w:ascii="Arial" w:hAnsi="Arial" w:cs="Arial"/>
          <w:b/>
          <w:bCs/>
          <w:iCs/>
          <w:color w:val="000000"/>
        </w:rPr>
        <w:t xml:space="preserve"> 2</w:t>
      </w:r>
      <w:r>
        <w:rPr>
          <w:rFonts w:ascii="Arial" w:hAnsi="Arial" w:cs="Arial"/>
          <w:b/>
          <w:bCs/>
          <w:iCs/>
          <w:color w:val="000000"/>
        </w:rPr>
        <w:t>.-</w:t>
      </w:r>
    </w:p>
    <w:p w14:paraId="77ADC398" w14:textId="7FD40FA7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Fecha de entrada</w:t>
      </w:r>
      <w:r w:rsidRPr="00264FBE">
        <w:rPr>
          <w:rFonts w:ascii="Arial" w:hAnsi="Arial" w:cs="Arial"/>
          <w:iCs/>
          <w:color w:val="000000"/>
        </w:rPr>
        <w:t>: 04/01/2021.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="00EC1F0A">
        <w:rPr>
          <w:rFonts w:ascii="Arial" w:hAnsi="Arial" w:cs="Arial"/>
          <w:b/>
          <w:bCs/>
          <w:iCs/>
          <w:color w:val="000000"/>
        </w:rPr>
        <w:t>Fecha de r</w:t>
      </w:r>
      <w:r>
        <w:rPr>
          <w:rFonts w:ascii="Arial" w:hAnsi="Arial" w:cs="Arial"/>
          <w:b/>
          <w:bCs/>
          <w:iCs/>
          <w:color w:val="000000"/>
        </w:rPr>
        <w:t xml:space="preserve">espuesta: </w:t>
      </w:r>
      <w:r w:rsidRPr="00264FBE">
        <w:rPr>
          <w:rFonts w:ascii="Arial" w:hAnsi="Arial" w:cs="Arial"/>
          <w:iCs/>
          <w:color w:val="000000"/>
        </w:rPr>
        <w:t>29/01/2021</w:t>
      </w:r>
    </w:p>
    <w:p w14:paraId="2521CBB1" w14:textId="331AA0C6" w:rsidR="00264FBE" w:rsidRDefault="00264FBE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Respuesta: </w:t>
      </w:r>
    </w:p>
    <w:p w14:paraId="2E3FE6DF" w14:textId="2E0AABC0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En contestación a su escrito de fecha 4 de enero de 2021, presentado a través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Cs/>
          <w:color w:val="000000"/>
        </w:rPr>
        <w:t>del Registro Electrónico con nº de registro O00008292e2100000003 en el que, en el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Cs/>
          <w:color w:val="000000"/>
        </w:rPr>
        <w:t>ejercicio de sus derechos según la Ley 12/2014, de 26 de diciembre, de transparencia</w:t>
      </w:r>
    </w:p>
    <w:p w14:paraId="6488B9AC" w14:textId="77777777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y de acceso a la información pública nos solicita información referente a:</w:t>
      </w:r>
    </w:p>
    <w:p w14:paraId="1F2810C7" w14:textId="3E28CA51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/>
          <w:iCs/>
          <w:color w:val="000000"/>
        </w:rPr>
        <w:t>1. Copia o enlace digital al Plan de gobierno o plan de mandato de la corporación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para la presente legislatura.</w:t>
      </w:r>
    </w:p>
    <w:p w14:paraId="5F1865CD" w14:textId="77777777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/>
          <w:iCs/>
          <w:color w:val="000000"/>
        </w:rPr>
        <w:lastRenderedPageBreak/>
        <w:t>2. Relación nominal de los planes y programas de actuación de la corporación o,</w:t>
      </w:r>
    </w:p>
    <w:p w14:paraId="7D19DA26" w14:textId="4BDE4E7C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/>
          <w:iCs/>
          <w:color w:val="000000"/>
        </w:rPr>
        <w:t>en el supuesto de que estén publicados, enlaces digitales para su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conocimiento y descarga.</w:t>
      </w:r>
    </w:p>
    <w:p w14:paraId="1C47B61B" w14:textId="6C845966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 xml:space="preserve">3. </w:t>
      </w:r>
      <w:r w:rsidRPr="002131AA">
        <w:rPr>
          <w:rFonts w:ascii="Arial" w:hAnsi="Arial" w:cs="Arial"/>
          <w:i/>
          <w:iCs/>
          <w:color w:val="000000"/>
        </w:rPr>
        <w:t>Relación de las personas que ocupen puestos eventuales en la corporación,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con la denominación de sus puestos y retribuciones brutas percibidas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anualmente.</w:t>
      </w:r>
    </w:p>
    <w:p w14:paraId="5E9A2F84" w14:textId="748501BE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Le facilito los enlaces al Portal de Transparencia en nuestra web institucional a la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Cs/>
          <w:color w:val="000000"/>
        </w:rPr>
        <w:t>información solicitada:</w:t>
      </w:r>
    </w:p>
    <w:p w14:paraId="7AADA16A" w14:textId="0CDA312C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/>
          <w:iCs/>
          <w:color w:val="000000"/>
        </w:rPr>
        <w:t>1. Copia o enlace digital al Plan de gobierno o plan de mandato de la corporación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para la presente legislatura.</w:t>
      </w:r>
    </w:p>
    <w:p w14:paraId="5F515BA3" w14:textId="08A0F0FC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https://transparencia.ulpgc.es/historia, accediendo a “Plan Estratégico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Cs/>
          <w:color w:val="000000"/>
        </w:rPr>
        <w:t>Institucional 2015-2020"</w:t>
      </w:r>
    </w:p>
    <w:p w14:paraId="50E4B2B3" w14:textId="2345AF96" w:rsidR="002131AA" w:rsidRPr="002131AA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Aprovecho la ocasión para comunicarle que actualmente esta Universidad se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Cs/>
          <w:color w:val="000000"/>
        </w:rPr>
        <w:t>encuentra en el proceso electoral para designar Rector.</w:t>
      </w:r>
    </w:p>
    <w:p w14:paraId="2BDEDA85" w14:textId="74CCEE9E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/>
          <w:iCs/>
          <w:color w:val="000000"/>
        </w:rPr>
        <w:t>2. Relación nominal de los planes y programas de actuación de la corporación o,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en el supuesto de que estén publicados, enlaces digitales para su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conocimiento y descarga.</w:t>
      </w:r>
    </w:p>
    <w:p w14:paraId="31009976" w14:textId="3E0DE632" w:rsidR="002131AA" w:rsidRPr="002131AA" w:rsidRDefault="002131AA" w:rsidP="00264FBE">
      <w:pPr>
        <w:spacing w:after="120"/>
        <w:jc w:val="both"/>
        <w:rPr>
          <w:rFonts w:ascii="Arial" w:hAnsi="Arial" w:cs="Arial"/>
          <w:i/>
          <w:iCs/>
          <w:color w:val="000000"/>
        </w:rPr>
      </w:pPr>
      <w:r w:rsidRPr="002131AA">
        <w:rPr>
          <w:rFonts w:ascii="Arial" w:hAnsi="Arial" w:cs="Arial"/>
          <w:iCs/>
          <w:color w:val="000000"/>
        </w:rPr>
        <w:t>https://transparencia.ulpgc.es/normativa, accediendo a “Equipo de Gobierno”</w:t>
      </w:r>
      <w:r w:rsidR="00264FBE" w:rsidRPr="00264FBE">
        <w:rPr>
          <w:rFonts w:ascii="Arial" w:hAnsi="Arial" w:cs="Arial"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3. Relación de las personas que ocupen puestos eventuales en la corporación,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con la denominación de sus puestos y retribuciones brutas percibidas</w:t>
      </w:r>
      <w:r w:rsidR="00264FBE" w:rsidRPr="00264FBE">
        <w:rPr>
          <w:rFonts w:ascii="Arial" w:hAnsi="Arial" w:cs="Arial"/>
          <w:i/>
          <w:iCs/>
          <w:color w:val="000000"/>
        </w:rPr>
        <w:t xml:space="preserve"> </w:t>
      </w:r>
      <w:r w:rsidRPr="002131AA">
        <w:rPr>
          <w:rFonts w:ascii="Arial" w:hAnsi="Arial" w:cs="Arial"/>
          <w:i/>
          <w:iCs/>
          <w:color w:val="000000"/>
        </w:rPr>
        <w:t>anualmente.</w:t>
      </w:r>
    </w:p>
    <w:p w14:paraId="5857C589" w14:textId="7F0C0E0B" w:rsidR="002131AA" w:rsidRPr="00264FBE" w:rsidRDefault="002131AA" w:rsidP="00264FBE">
      <w:pPr>
        <w:spacing w:after="120"/>
        <w:jc w:val="both"/>
        <w:rPr>
          <w:rFonts w:ascii="Arial" w:hAnsi="Arial" w:cs="Arial"/>
          <w:iCs/>
          <w:color w:val="000000"/>
        </w:rPr>
      </w:pPr>
      <w:r w:rsidRPr="00264FBE">
        <w:rPr>
          <w:rFonts w:ascii="Arial" w:hAnsi="Arial" w:cs="Arial"/>
          <w:iCs/>
          <w:color w:val="000000"/>
        </w:rPr>
        <w:t>https://transparencia.ulpgc.es/nuestropersonal, accediendo a “Consejo de Dirección”</w:t>
      </w:r>
    </w:p>
    <w:p w14:paraId="78D71AF9" w14:textId="6F32B3AC" w:rsidR="002131AA" w:rsidRDefault="002131AA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</w:p>
    <w:p w14:paraId="17132E29" w14:textId="20E38C2D" w:rsidR="00264FBE" w:rsidRDefault="00165F88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 w:rsidRPr="00165F88">
        <w:rPr>
          <w:rFonts w:ascii="Arial" w:hAnsi="Arial" w:cs="Arial"/>
          <w:b/>
          <w:bCs/>
          <w:iCs/>
          <w:color w:val="000000"/>
        </w:rPr>
        <w:t xml:space="preserve">SOLICITUD </w:t>
      </w:r>
      <w:r w:rsidR="00EC1F0A">
        <w:rPr>
          <w:rFonts w:ascii="Arial" w:hAnsi="Arial" w:cs="Arial"/>
          <w:b/>
          <w:bCs/>
          <w:iCs/>
          <w:color w:val="000000"/>
        </w:rPr>
        <w:t>3.-</w:t>
      </w:r>
    </w:p>
    <w:p w14:paraId="36969786" w14:textId="735A1DCB" w:rsidR="00264FBE" w:rsidRDefault="00264FBE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Fecha entrada</w:t>
      </w:r>
      <w:r w:rsidR="00995318">
        <w:rPr>
          <w:rFonts w:ascii="Arial" w:hAnsi="Arial" w:cs="Arial"/>
          <w:b/>
          <w:bCs/>
          <w:iCs/>
          <w:color w:val="000000"/>
        </w:rPr>
        <w:t xml:space="preserve">: </w:t>
      </w:r>
      <w:r w:rsidRPr="00EC1F0A">
        <w:rPr>
          <w:rFonts w:ascii="Arial" w:hAnsi="Arial" w:cs="Arial"/>
          <w:iCs/>
          <w:color w:val="000000"/>
        </w:rPr>
        <w:t>14/05/2021</w:t>
      </w:r>
      <w:r w:rsidRPr="00EC1F0A">
        <w:rPr>
          <w:rFonts w:ascii="Arial" w:hAnsi="Arial" w:cs="Arial"/>
          <w:iCs/>
          <w:color w:val="000000"/>
        </w:rPr>
        <w:t>.</w:t>
      </w:r>
      <w:r w:rsidRPr="00264FBE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 xml:space="preserve">Fecha </w:t>
      </w:r>
      <w:r w:rsidR="007B1A56">
        <w:rPr>
          <w:rFonts w:ascii="Arial" w:hAnsi="Arial" w:cs="Arial"/>
          <w:b/>
          <w:bCs/>
          <w:iCs/>
          <w:color w:val="000000"/>
        </w:rPr>
        <w:t xml:space="preserve">DE </w:t>
      </w:r>
      <w:r>
        <w:rPr>
          <w:rFonts w:ascii="Arial" w:hAnsi="Arial" w:cs="Arial"/>
          <w:b/>
          <w:bCs/>
          <w:iCs/>
          <w:color w:val="000000"/>
        </w:rPr>
        <w:t>r</w:t>
      </w:r>
      <w:r>
        <w:rPr>
          <w:rFonts w:ascii="Arial" w:hAnsi="Arial" w:cs="Arial"/>
          <w:b/>
          <w:bCs/>
          <w:iCs/>
          <w:color w:val="000000"/>
        </w:rPr>
        <w:t xml:space="preserve">espuesta: </w:t>
      </w:r>
      <w:r w:rsidRPr="00EC1F0A">
        <w:rPr>
          <w:rFonts w:ascii="Arial" w:hAnsi="Arial" w:cs="Arial"/>
          <w:iCs/>
          <w:color w:val="000000"/>
        </w:rPr>
        <w:t>28/06/2021</w:t>
      </w:r>
    </w:p>
    <w:p w14:paraId="68E339C5" w14:textId="74566625" w:rsidR="00060E8E" w:rsidRDefault="00EC1F0A" w:rsidP="00264FBE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Información solicitada</w:t>
      </w:r>
      <w:r w:rsidR="00060E8E">
        <w:rPr>
          <w:rFonts w:ascii="Arial" w:hAnsi="Arial" w:cs="Arial"/>
          <w:b/>
          <w:bCs/>
          <w:iCs/>
          <w:color w:val="000000"/>
        </w:rPr>
        <w:t xml:space="preserve"> : </w:t>
      </w:r>
    </w:p>
    <w:p w14:paraId="73DB0BE1" w14:textId="77777777" w:rsidR="00EC1F0A" w:rsidRPr="00EC1F0A" w:rsidRDefault="008576E2" w:rsidP="00EC1F0A">
      <w:pPr>
        <w:spacing w:after="120"/>
        <w:jc w:val="both"/>
        <w:rPr>
          <w:rFonts w:ascii="Arial" w:hAnsi="Arial" w:cs="Arial"/>
          <w:iCs/>
          <w:color w:val="000000"/>
        </w:rPr>
      </w:pPr>
      <w:r w:rsidRPr="00EC1F0A">
        <w:rPr>
          <w:rFonts w:ascii="Arial" w:hAnsi="Arial" w:cs="Arial"/>
          <w:iCs/>
          <w:color w:val="000000"/>
        </w:rPr>
        <w:t>Nota media por materia del alumnado que se presentado a la EBAU en la convocatoria ordinaria y extraordinaria en la provincia de Las Palmas.</w:t>
      </w:r>
      <w:r w:rsidR="002A1479" w:rsidRPr="00EC1F0A">
        <w:rPr>
          <w:rFonts w:ascii="Arial" w:hAnsi="Arial" w:cs="Arial"/>
          <w:iCs/>
          <w:color w:val="000000"/>
        </w:rPr>
        <w:t xml:space="preserve"> </w:t>
      </w:r>
    </w:p>
    <w:p w14:paraId="4DDB4862" w14:textId="4557708A" w:rsidR="00EC1F0A" w:rsidRDefault="00EC1F0A" w:rsidP="00EC1F0A">
      <w:pPr>
        <w:spacing w:after="1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Respuesta:</w:t>
      </w:r>
    </w:p>
    <w:p w14:paraId="2E7229D3" w14:textId="77777777" w:rsidR="00060E8E" w:rsidRPr="00EC1F0A" w:rsidRDefault="00060E8E" w:rsidP="00EC1F0A">
      <w:pPr>
        <w:pStyle w:val="Textoindependiente"/>
        <w:ind w:right="-86" w:hanging="1"/>
        <w:jc w:val="both"/>
        <w:rPr>
          <w:rFonts w:ascii="Arial" w:hAnsi="Arial" w:cs="Arial"/>
          <w:sz w:val="20"/>
          <w:szCs w:val="20"/>
        </w:rPr>
      </w:pPr>
      <w:proofErr w:type="spellStart"/>
      <w:r w:rsidRPr="00EC1F0A">
        <w:rPr>
          <w:rFonts w:ascii="Arial" w:hAnsi="Arial" w:cs="Arial"/>
          <w:w w:val="105"/>
          <w:sz w:val="20"/>
          <w:szCs w:val="20"/>
        </w:rPr>
        <w:t>En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relación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con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su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consulta de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información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recibida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a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través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de la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Dirección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General de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Universidades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del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Gobierno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de Canarias,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referente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a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los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expedientes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de la EBAU de 2021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en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la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provincia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 xml:space="preserve"> de Las Palmas, le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facilitamos</w:t>
      </w:r>
      <w:proofErr w:type="spellEnd"/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los</w:t>
      </w:r>
      <w:proofErr w:type="spellEnd"/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datos</w:t>
      </w:r>
      <w:proofErr w:type="spellEnd"/>
      <w:r w:rsidRPr="00EC1F0A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correspondientes</w:t>
      </w:r>
      <w:proofErr w:type="spellEnd"/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a</w:t>
      </w:r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la</w:t>
      </w:r>
      <w:r w:rsidRPr="00EC1F0A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convocatoria</w:t>
      </w:r>
      <w:proofErr w:type="spellEnd"/>
      <w:r w:rsidRPr="00EC1F0A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ordinaria</w:t>
      </w:r>
      <w:proofErr w:type="spellEnd"/>
      <w:r w:rsidRPr="00EC1F0A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de</w:t>
      </w:r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junio</w:t>
      </w:r>
      <w:proofErr w:type="spellEnd"/>
      <w:r w:rsidRPr="00EC1F0A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de</w:t>
      </w:r>
      <w:r w:rsidRPr="00EC1F0A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2021</w:t>
      </w:r>
      <w:r w:rsidRPr="00EC1F0A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que</w:t>
      </w:r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obran</w:t>
      </w:r>
      <w:proofErr w:type="spellEnd"/>
      <w:r w:rsidRPr="00EC1F0A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en</w:t>
      </w:r>
      <w:proofErr w:type="spellEnd"/>
      <w:r w:rsidRPr="00EC1F0A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nuestra</w:t>
      </w:r>
      <w:proofErr w:type="spellEnd"/>
      <w:r w:rsidRPr="00EC1F0A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w w:val="105"/>
          <w:sz w:val="20"/>
          <w:szCs w:val="20"/>
        </w:rPr>
        <w:t>base de</w:t>
      </w:r>
      <w:r w:rsidRPr="00EC1F0A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w w:val="105"/>
          <w:sz w:val="20"/>
          <w:szCs w:val="20"/>
        </w:rPr>
        <w:t>datos</w:t>
      </w:r>
      <w:proofErr w:type="spellEnd"/>
      <w:r w:rsidRPr="00EC1F0A">
        <w:rPr>
          <w:rFonts w:ascii="Arial" w:hAnsi="Arial" w:cs="Arial"/>
          <w:w w:val="105"/>
          <w:sz w:val="20"/>
          <w:szCs w:val="20"/>
        </w:rPr>
        <w:t>:</w:t>
      </w:r>
    </w:p>
    <w:p w14:paraId="6CBB4B48" w14:textId="77777777" w:rsidR="00060E8E" w:rsidRPr="00EC1F0A" w:rsidRDefault="00060E8E" w:rsidP="00EC1F0A">
      <w:pPr>
        <w:pStyle w:val="Textoindependiente"/>
        <w:ind w:right="-86"/>
        <w:jc w:val="both"/>
        <w:rPr>
          <w:rFonts w:ascii="Arial" w:hAnsi="Arial" w:cs="Arial"/>
          <w:sz w:val="20"/>
          <w:szCs w:val="20"/>
        </w:rPr>
      </w:pPr>
    </w:p>
    <w:p w14:paraId="6843FBDF" w14:textId="77777777" w:rsidR="00060E8E" w:rsidRPr="00EC1F0A" w:rsidRDefault="00060E8E" w:rsidP="00EC1F0A">
      <w:pPr>
        <w:pStyle w:val="Ttulo1"/>
        <w:spacing w:before="139"/>
        <w:ind w:right="-86"/>
        <w:rPr>
          <w:rFonts w:ascii="Arial" w:hAnsi="Arial" w:cs="Arial"/>
          <w:color w:val="000000" w:themeColor="text1"/>
          <w:sz w:val="20"/>
          <w:szCs w:val="20"/>
        </w:rPr>
      </w:pP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¿Qué porcentaje de alumnado ha superado la EBAU en la provincia de Las Palmas?</w:t>
      </w:r>
    </w:p>
    <w:p w14:paraId="0E644109" w14:textId="77777777" w:rsidR="00165F88" w:rsidRDefault="00060E8E" w:rsidP="00EC1F0A">
      <w:pPr>
        <w:pStyle w:val="Textoindependiente"/>
        <w:tabs>
          <w:tab w:val="left" w:pos="4148"/>
          <w:tab w:val="right" w:pos="4504"/>
        </w:tabs>
        <w:spacing w:before="186" w:line="237" w:lineRule="auto"/>
        <w:ind w:right="-86"/>
        <w:jc w:val="both"/>
        <w:rPr>
          <w:rFonts w:ascii="Arial" w:hAnsi="Arial" w:cs="Arial"/>
          <w:color w:val="000000" w:themeColor="text1"/>
          <w:spacing w:val="-5"/>
          <w:w w:val="105"/>
          <w:sz w:val="20"/>
          <w:szCs w:val="20"/>
        </w:rPr>
      </w:pP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Alumnos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matriculados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en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la EBAU</w:t>
      </w:r>
      <w:r w:rsidRPr="00EC1F0A">
        <w:rPr>
          <w:rFonts w:ascii="Arial" w:hAnsi="Arial" w:cs="Arial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(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fase</w:t>
      </w:r>
      <w:proofErr w:type="spellEnd"/>
      <w:r w:rsidRPr="00EC1F0A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general)</w:t>
      </w:r>
      <w:r w:rsidR="00EC1F0A"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: </w:t>
      </w:r>
      <w:r w:rsidRPr="00EC1F0A">
        <w:rPr>
          <w:rFonts w:ascii="Arial" w:hAnsi="Arial" w:cs="Arial"/>
          <w:color w:val="000000" w:themeColor="text1"/>
          <w:spacing w:val="-5"/>
          <w:w w:val="105"/>
          <w:sz w:val="20"/>
          <w:szCs w:val="20"/>
        </w:rPr>
        <w:t xml:space="preserve">5320 </w:t>
      </w:r>
    </w:p>
    <w:p w14:paraId="2D05BF88" w14:textId="77777777" w:rsidR="00165F88" w:rsidRDefault="00060E8E" w:rsidP="00165F88">
      <w:pPr>
        <w:pStyle w:val="Textoindependiente"/>
        <w:tabs>
          <w:tab w:val="left" w:pos="4148"/>
          <w:tab w:val="right" w:pos="4504"/>
        </w:tabs>
        <w:spacing w:before="186" w:line="237" w:lineRule="auto"/>
        <w:ind w:right="-86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Alumnos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que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han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superado</w:t>
      </w:r>
      <w:proofErr w:type="spellEnd"/>
      <w:r w:rsidRPr="00EC1F0A">
        <w:rPr>
          <w:rFonts w:ascii="Arial" w:hAnsi="Arial" w:cs="Arial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la</w:t>
      </w:r>
      <w:r w:rsidRPr="00EC1F0A">
        <w:rPr>
          <w:rFonts w:ascii="Arial" w:hAnsi="Arial" w:cs="Arial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EBAU</w:t>
      </w:r>
      <w:r w:rsidR="00EC1F0A"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: 4</w:t>
      </w:r>
      <w:r w:rsidRPr="00EC1F0A">
        <w:rPr>
          <w:rFonts w:ascii="Arial" w:hAnsi="Arial" w:cs="Arial"/>
          <w:color w:val="000000" w:themeColor="text1"/>
          <w:spacing w:val="-1"/>
          <w:sz w:val="20"/>
          <w:szCs w:val="20"/>
        </w:rPr>
        <w:t>932</w:t>
      </w:r>
    </w:p>
    <w:p w14:paraId="2C4D3DA9" w14:textId="565243F4" w:rsidR="00060E8E" w:rsidRPr="00EC1F0A" w:rsidRDefault="00060E8E" w:rsidP="00165F88">
      <w:pPr>
        <w:pStyle w:val="Textoindependiente"/>
        <w:tabs>
          <w:tab w:val="left" w:pos="4148"/>
          <w:tab w:val="right" w:pos="4504"/>
        </w:tabs>
        <w:spacing w:before="186" w:line="237" w:lineRule="auto"/>
        <w:ind w:right="-8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Porcentaje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de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alumnos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que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han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</w:t>
      </w:r>
      <w:proofErr w:type="spellStart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>superado</w:t>
      </w:r>
      <w:proofErr w:type="spellEnd"/>
      <w:r w:rsidRPr="00EC1F0A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la EBAU 92,71 %</w:t>
      </w:r>
    </w:p>
    <w:p w14:paraId="2A434FCB" w14:textId="77777777" w:rsidR="00060E8E" w:rsidRPr="00EC1F0A" w:rsidRDefault="00060E8E" w:rsidP="00EC1F0A">
      <w:pPr>
        <w:pStyle w:val="Textoindependiente"/>
        <w:ind w:right="-8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58D897" w14:textId="77777777" w:rsidR="00060E8E" w:rsidRPr="00EC1F0A" w:rsidRDefault="00060E8E" w:rsidP="00EC1F0A">
      <w:pPr>
        <w:pStyle w:val="Textoindependiente"/>
        <w:ind w:right="-8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79FB63" w14:textId="1A16368A" w:rsidR="00060E8E" w:rsidRDefault="00060E8E" w:rsidP="00EC1F0A">
      <w:pPr>
        <w:pStyle w:val="Ttulo1"/>
        <w:spacing w:before="116"/>
        <w:ind w:right="-86"/>
        <w:rPr>
          <w:rFonts w:ascii="Arial" w:hAnsi="Arial" w:cs="Arial"/>
          <w:color w:val="000000" w:themeColor="text1"/>
          <w:sz w:val="20"/>
          <w:szCs w:val="20"/>
        </w:rPr>
      </w:pP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¿Cuál</w:t>
      </w:r>
      <w:r w:rsidRPr="00EC1F0A">
        <w:rPr>
          <w:rFonts w:ascii="Arial" w:hAnsi="Arial" w:cs="Arial"/>
          <w:i/>
          <w:color w:val="000000" w:themeColor="text1"/>
          <w:spacing w:val="-1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ha</w:t>
      </w:r>
      <w:r w:rsidRPr="00EC1F0A">
        <w:rPr>
          <w:rFonts w:ascii="Arial" w:hAnsi="Arial" w:cs="Arial"/>
          <w:i/>
          <w:color w:val="000000" w:themeColor="text1"/>
          <w:spacing w:val="-1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sido</w:t>
      </w:r>
      <w:r w:rsidRPr="00EC1F0A">
        <w:rPr>
          <w:rFonts w:ascii="Arial" w:hAnsi="Arial" w:cs="Arial"/>
          <w:i/>
          <w:color w:val="000000" w:themeColor="text1"/>
          <w:spacing w:val="-5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la</w:t>
      </w:r>
      <w:r w:rsidRPr="00EC1F0A">
        <w:rPr>
          <w:rFonts w:ascii="Arial" w:hAnsi="Arial" w:cs="Arial"/>
          <w:i/>
          <w:color w:val="000000" w:themeColor="text1"/>
          <w:spacing w:val="-1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nota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media</w:t>
      </w:r>
      <w:r w:rsidRPr="00EC1F0A">
        <w:rPr>
          <w:rFonts w:ascii="Arial" w:hAnsi="Arial" w:cs="Arial"/>
          <w:i/>
          <w:color w:val="000000" w:themeColor="text1"/>
          <w:spacing w:val="-5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(por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materia)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del</w:t>
      </w:r>
      <w:r w:rsidRPr="00EC1F0A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alumnado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que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se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ha</w:t>
      </w:r>
      <w:r w:rsidRPr="00EC1F0A">
        <w:rPr>
          <w:rFonts w:ascii="Arial" w:hAnsi="Arial" w:cs="Arial"/>
          <w:i/>
          <w:color w:val="000000" w:themeColor="text1"/>
          <w:spacing w:val="-1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presentado</w:t>
      </w:r>
      <w:r w:rsidRPr="00EC1F0A">
        <w:rPr>
          <w:rFonts w:ascii="Arial" w:hAnsi="Arial" w:cs="Arial"/>
          <w:i/>
          <w:color w:val="000000" w:themeColor="text1"/>
          <w:spacing w:val="-2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la</w:t>
      </w:r>
      <w:r w:rsidRPr="00EC1F0A">
        <w:rPr>
          <w:rFonts w:ascii="Arial" w:hAnsi="Arial" w:cs="Arial"/>
          <w:i/>
          <w:color w:val="000000" w:themeColor="text1"/>
          <w:spacing w:val="-6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EBAU</w:t>
      </w:r>
      <w:r w:rsidRPr="00EC1F0A">
        <w:rPr>
          <w:rFonts w:ascii="Arial" w:hAnsi="Arial" w:cs="Arial"/>
          <w:i/>
          <w:color w:val="000000" w:themeColor="text1"/>
          <w:spacing w:val="-4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en</w:t>
      </w:r>
      <w:r w:rsidRPr="00EC1F0A">
        <w:rPr>
          <w:rFonts w:ascii="Arial" w:hAnsi="Arial" w:cs="Arial"/>
          <w:i/>
          <w:color w:val="000000" w:themeColor="text1"/>
          <w:spacing w:val="-5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la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provincia</w:t>
      </w:r>
      <w:r w:rsidRPr="00EC1F0A">
        <w:rPr>
          <w:rFonts w:ascii="Arial" w:hAnsi="Arial" w:cs="Arial"/>
          <w:i/>
          <w:color w:val="000000" w:themeColor="text1"/>
          <w:spacing w:val="-3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>de</w:t>
      </w:r>
      <w:r w:rsidRPr="00EC1F0A">
        <w:rPr>
          <w:rFonts w:ascii="Arial" w:hAnsi="Arial" w:cs="Arial"/>
          <w:i/>
          <w:color w:val="000000" w:themeColor="text1"/>
          <w:spacing w:val="-4"/>
          <w:sz w:val="20"/>
          <w:szCs w:val="20"/>
        </w:rPr>
        <w:t xml:space="preserve"> </w:t>
      </w:r>
      <w:r w:rsidRPr="00EC1F0A">
        <w:rPr>
          <w:rFonts w:ascii="Arial" w:hAnsi="Arial" w:cs="Arial"/>
          <w:i/>
          <w:color w:val="000000" w:themeColor="text1"/>
          <w:sz w:val="20"/>
          <w:szCs w:val="20"/>
        </w:rPr>
        <w:t xml:space="preserve">Las </w:t>
      </w:r>
      <w:r w:rsidRPr="00EC1F0A">
        <w:rPr>
          <w:rFonts w:ascii="Arial" w:hAnsi="Arial" w:cs="Arial"/>
          <w:color w:val="000000" w:themeColor="text1"/>
          <w:sz w:val="20"/>
          <w:szCs w:val="20"/>
        </w:rPr>
        <w:t>Palmas?</w:t>
      </w:r>
    </w:p>
    <w:p w14:paraId="61371244" w14:textId="18C49525" w:rsidR="00022AB7" w:rsidRDefault="00022AB7" w:rsidP="00022AB7">
      <w:pPr>
        <w:rPr>
          <w:lang w:eastAsia="es-ES"/>
        </w:rPr>
      </w:pPr>
    </w:p>
    <w:p w14:paraId="3D3B3819" w14:textId="77777777" w:rsidR="002215EB" w:rsidRDefault="002215EB">
      <w:pPr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br w:type="page"/>
      </w:r>
    </w:p>
    <w:p w14:paraId="489A6922" w14:textId="5B35E266" w:rsidR="00022AB7" w:rsidRPr="002215EB" w:rsidRDefault="00022AB7" w:rsidP="00022AB7">
      <w:pPr>
        <w:jc w:val="center"/>
        <w:rPr>
          <w:rFonts w:ascii="Arial" w:hAnsi="Arial" w:cs="Arial"/>
          <w:sz w:val="20"/>
          <w:szCs w:val="20"/>
          <w:lang w:eastAsia="es-ES"/>
        </w:rPr>
      </w:pPr>
      <w:r w:rsidRPr="002215EB">
        <w:rPr>
          <w:rFonts w:ascii="Arial" w:hAnsi="Arial" w:cs="Arial"/>
          <w:sz w:val="20"/>
          <w:szCs w:val="20"/>
          <w:lang w:eastAsia="es-ES"/>
        </w:rPr>
        <w:lastRenderedPageBreak/>
        <w:t>NOTA MEDIA EBAU. CONVOCATORIA ORDINARIA JUNIO 2021</w:t>
      </w:r>
    </w:p>
    <w:p w14:paraId="0CADD96A" w14:textId="77777777" w:rsidR="00060E8E" w:rsidRPr="00EC1F0A" w:rsidRDefault="00060E8E" w:rsidP="00EC1F0A">
      <w:pPr>
        <w:pStyle w:val="Textoindependiente"/>
        <w:spacing w:before="6"/>
        <w:ind w:right="-8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818"/>
      </w:tblGrid>
      <w:tr w:rsidR="00060E8E" w:rsidRPr="00EC1F0A" w14:paraId="79051F3D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226F8450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Lengua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Castellana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Literatura</w:t>
            </w:r>
            <w:proofErr w:type="spellEnd"/>
          </w:p>
        </w:tc>
        <w:tc>
          <w:tcPr>
            <w:tcW w:w="818" w:type="dxa"/>
            <w:vAlign w:val="center"/>
          </w:tcPr>
          <w:p w14:paraId="2B33B074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</w:tr>
      <w:tr w:rsidR="00060E8E" w:rsidRPr="00EC1F0A" w14:paraId="10D6ED09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548C63D7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 xml:space="preserve">Historia de la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Filosofía</w:t>
            </w:r>
            <w:proofErr w:type="spellEnd"/>
          </w:p>
        </w:tc>
        <w:tc>
          <w:tcPr>
            <w:tcW w:w="818" w:type="dxa"/>
            <w:vAlign w:val="center"/>
          </w:tcPr>
          <w:p w14:paraId="28DF1289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060E8E" w:rsidRPr="00EC1F0A" w14:paraId="52AFA980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20502EE4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 xml:space="preserve">Historia de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818" w:type="dxa"/>
            <w:vAlign w:val="center"/>
          </w:tcPr>
          <w:p w14:paraId="3F239248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</w:tr>
      <w:tr w:rsidR="00060E8E" w:rsidRPr="00EC1F0A" w14:paraId="4AD50D6A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38066912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818" w:type="dxa"/>
            <w:vAlign w:val="center"/>
          </w:tcPr>
          <w:p w14:paraId="68F99BA6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</w:tr>
      <w:tr w:rsidR="00060E8E" w:rsidRPr="00EC1F0A" w14:paraId="3CF82CE2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6A707ABD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Francés</w:t>
            </w:r>
            <w:proofErr w:type="spellEnd"/>
          </w:p>
        </w:tc>
        <w:tc>
          <w:tcPr>
            <w:tcW w:w="818" w:type="dxa"/>
            <w:vAlign w:val="center"/>
          </w:tcPr>
          <w:p w14:paraId="78219FB0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7,16</w:t>
            </w:r>
          </w:p>
        </w:tc>
      </w:tr>
      <w:tr w:rsidR="00060E8E" w:rsidRPr="00EC1F0A" w14:paraId="242D2F8E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17DE9D04" w14:textId="77777777" w:rsidR="00060E8E" w:rsidRPr="00EC1F0A" w:rsidRDefault="00060E8E" w:rsidP="00EC1F0A">
            <w:pPr>
              <w:pStyle w:val="TableParagraph"/>
              <w:spacing w:line="135" w:lineRule="exact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Alemán</w:t>
            </w:r>
            <w:proofErr w:type="spellEnd"/>
          </w:p>
        </w:tc>
        <w:tc>
          <w:tcPr>
            <w:tcW w:w="818" w:type="dxa"/>
            <w:vAlign w:val="center"/>
          </w:tcPr>
          <w:p w14:paraId="523A5DCC" w14:textId="77777777" w:rsidR="00060E8E" w:rsidRPr="00EC1F0A" w:rsidRDefault="00060E8E" w:rsidP="00022AB7">
            <w:pPr>
              <w:pStyle w:val="TableParagraph"/>
              <w:spacing w:line="135" w:lineRule="exact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7,81</w:t>
            </w:r>
          </w:p>
        </w:tc>
      </w:tr>
      <w:tr w:rsidR="00060E8E" w:rsidRPr="00EC1F0A" w14:paraId="773F8DD2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4862942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Italiano</w:t>
            </w:r>
            <w:proofErr w:type="spellEnd"/>
          </w:p>
        </w:tc>
        <w:tc>
          <w:tcPr>
            <w:tcW w:w="818" w:type="dxa"/>
            <w:vAlign w:val="center"/>
          </w:tcPr>
          <w:p w14:paraId="59E9BE8A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8,55</w:t>
            </w:r>
          </w:p>
        </w:tc>
      </w:tr>
      <w:tr w:rsidR="00060E8E" w:rsidRPr="00EC1F0A" w14:paraId="7AF7E90E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5C309B63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Biología</w:t>
            </w:r>
            <w:proofErr w:type="spellEnd"/>
          </w:p>
        </w:tc>
        <w:tc>
          <w:tcPr>
            <w:tcW w:w="818" w:type="dxa"/>
            <w:vAlign w:val="center"/>
          </w:tcPr>
          <w:p w14:paraId="4FC60699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</w:tr>
      <w:tr w:rsidR="00060E8E" w:rsidRPr="00EC1F0A" w14:paraId="2C989520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13B4B73F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Cultura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Audiovisual</w:t>
            </w:r>
          </w:p>
        </w:tc>
        <w:tc>
          <w:tcPr>
            <w:tcW w:w="818" w:type="dxa"/>
            <w:vAlign w:val="center"/>
          </w:tcPr>
          <w:p w14:paraId="16E6BACA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8,04</w:t>
            </w:r>
          </w:p>
        </w:tc>
      </w:tr>
      <w:tr w:rsidR="00060E8E" w:rsidRPr="00EC1F0A" w14:paraId="68CEBDD3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49DB9E0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Dibujo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Técnico II</w:t>
            </w:r>
          </w:p>
        </w:tc>
        <w:tc>
          <w:tcPr>
            <w:tcW w:w="818" w:type="dxa"/>
            <w:vAlign w:val="center"/>
          </w:tcPr>
          <w:p w14:paraId="61F0AAA1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7,44</w:t>
            </w:r>
          </w:p>
        </w:tc>
      </w:tr>
      <w:tr w:rsidR="00060E8E" w:rsidRPr="00EC1F0A" w14:paraId="508ACD4C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5E553199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Diseño</w:t>
            </w:r>
            <w:proofErr w:type="spellEnd"/>
          </w:p>
        </w:tc>
        <w:tc>
          <w:tcPr>
            <w:tcW w:w="818" w:type="dxa"/>
            <w:vAlign w:val="center"/>
          </w:tcPr>
          <w:p w14:paraId="055CB4A5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</w:tr>
      <w:tr w:rsidR="00060E8E" w:rsidRPr="00EC1F0A" w14:paraId="464AAFB0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7F2AEA7" w14:textId="77777777" w:rsidR="00060E8E" w:rsidRPr="00EC1F0A" w:rsidRDefault="00060E8E" w:rsidP="00EC1F0A">
            <w:pPr>
              <w:pStyle w:val="TableParagraph"/>
              <w:spacing w:line="135" w:lineRule="exact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Economía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818" w:type="dxa"/>
            <w:vAlign w:val="center"/>
          </w:tcPr>
          <w:p w14:paraId="342338E6" w14:textId="77777777" w:rsidR="00060E8E" w:rsidRPr="00EC1F0A" w:rsidRDefault="00060E8E" w:rsidP="00022AB7">
            <w:pPr>
              <w:pStyle w:val="TableParagraph"/>
              <w:spacing w:line="135" w:lineRule="exact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</w:tr>
      <w:tr w:rsidR="00060E8E" w:rsidRPr="00EC1F0A" w14:paraId="7942C39A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3A42CE80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Física</w:t>
            </w:r>
            <w:proofErr w:type="spellEnd"/>
          </w:p>
        </w:tc>
        <w:tc>
          <w:tcPr>
            <w:tcW w:w="818" w:type="dxa"/>
            <w:vAlign w:val="center"/>
          </w:tcPr>
          <w:p w14:paraId="2FF8DCFE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6,59</w:t>
            </w:r>
          </w:p>
        </w:tc>
      </w:tr>
      <w:tr w:rsidR="00060E8E" w:rsidRPr="00EC1F0A" w14:paraId="130A8FF5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1156E827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Geografía</w:t>
            </w:r>
            <w:proofErr w:type="spellEnd"/>
          </w:p>
        </w:tc>
        <w:tc>
          <w:tcPr>
            <w:tcW w:w="818" w:type="dxa"/>
            <w:vAlign w:val="center"/>
          </w:tcPr>
          <w:p w14:paraId="4E14E7B9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</w:tr>
      <w:tr w:rsidR="00060E8E" w:rsidRPr="00EC1F0A" w14:paraId="6FFDF24B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17416520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Griego II</w:t>
            </w:r>
          </w:p>
        </w:tc>
        <w:tc>
          <w:tcPr>
            <w:tcW w:w="818" w:type="dxa"/>
            <w:vAlign w:val="center"/>
          </w:tcPr>
          <w:p w14:paraId="42D13C2A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7,83</w:t>
            </w:r>
          </w:p>
        </w:tc>
      </w:tr>
      <w:tr w:rsidR="00060E8E" w:rsidRPr="00EC1F0A" w14:paraId="02E43C27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C451BAE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 xml:space="preserve">Historia del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Arte</w:t>
            </w:r>
            <w:proofErr w:type="spellEnd"/>
          </w:p>
        </w:tc>
        <w:tc>
          <w:tcPr>
            <w:tcW w:w="818" w:type="dxa"/>
            <w:vAlign w:val="center"/>
          </w:tcPr>
          <w:p w14:paraId="0243ECE8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5,93</w:t>
            </w:r>
          </w:p>
        </w:tc>
      </w:tr>
      <w:tr w:rsidR="00060E8E" w:rsidRPr="00EC1F0A" w14:paraId="62CD2F68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08E45CAC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Latín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18" w:type="dxa"/>
            <w:vAlign w:val="center"/>
          </w:tcPr>
          <w:p w14:paraId="3BC3D4F3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</w:tr>
      <w:tr w:rsidR="00060E8E" w:rsidRPr="00EC1F0A" w14:paraId="42232B00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4A09B32" w14:textId="77777777" w:rsidR="00060E8E" w:rsidRPr="00EC1F0A" w:rsidRDefault="00060E8E" w:rsidP="00EC1F0A">
            <w:pPr>
              <w:pStyle w:val="TableParagraph"/>
              <w:spacing w:line="135" w:lineRule="exact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Matemáticas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Aplicadas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a las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</w:p>
        </w:tc>
        <w:tc>
          <w:tcPr>
            <w:tcW w:w="818" w:type="dxa"/>
            <w:vAlign w:val="center"/>
          </w:tcPr>
          <w:p w14:paraId="506EB504" w14:textId="77777777" w:rsidR="00060E8E" w:rsidRPr="00EC1F0A" w:rsidRDefault="00060E8E" w:rsidP="00022AB7">
            <w:pPr>
              <w:pStyle w:val="TableParagraph"/>
              <w:spacing w:line="135" w:lineRule="exact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</w:tr>
      <w:tr w:rsidR="00060E8E" w:rsidRPr="00EC1F0A" w14:paraId="2691FFEC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5A3582F4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Matemáticas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18" w:type="dxa"/>
            <w:vAlign w:val="center"/>
          </w:tcPr>
          <w:p w14:paraId="51EDB051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6,88</w:t>
            </w:r>
          </w:p>
        </w:tc>
      </w:tr>
      <w:tr w:rsidR="00060E8E" w:rsidRPr="00EC1F0A" w14:paraId="0CAA006C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4A13DB2C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Química</w:t>
            </w:r>
            <w:proofErr w:type="spellEnd"/>
          </w:p>
        </w:tc>
        <w:tc>
          <w:tcPr>
            <w:tcW w:w="818" w:type="dxa"/>
            <w:vAlign w:val="center"/>
          </w:tcPr>
          <w:p w14:paraId="76CC0A09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7,15</w:t>
            </w:r>
          </w:p>
        </w:tc>
      </w:tr>
      <w:tr w:rsidR="00060E8E" w:rsidRPr="00EC1F0A" w14:paraId="1AA3C43D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70DEDA2A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 xml:space="preserve">Artes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Escénicas</w:t>
            </w:r>
            <w:proofErr w:type="spellEnd"/>
          </w:p>
        </w:tc>
        <w:tc>
          <w:tcPr>
            <w:tcW w:w="818" w:type="dxa"/>
            <w:vAlign w:val="center"/>
          </w:tcPr>
          <w:p w14:paraId="30648089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6,99</w:t>
            </w:r>
          </w:p>
        </w:tc>
      </w:tr>
      <w:tr w:rsidR="00060E8E" w:rsidRPr="00EC1F0A" w14:paraId="1A5BB42A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17AC220B" w14:textId="77777777" w:rsidR="00060E8E" w:rsidRPr="00EC1F0A" w:rsidRDefault="00060E8E" w:rsidP="00EC1F0A">
            <w:pPr>
              <w:pStyle w:val="TableParagraph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Fundamentos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arte</w:t>
            </w:r>
            <w:proofErr w:type="spellEnd"/>
            <w:r w:rsidRPr="00EC1F0A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18" w:type="dxa"/>
            <w:vAlign w:val="center"/>
          </w:tcPr>
          <w:p w14:paraId="41A2B738" w14:textId="77777777" w:rsidR="00060E8E" w:rsidRPr="00EC1F0A" w:rsidRDefault="00060E8E" w:rsidP="00022AB7">
            <w:pPr>
              <w:pStyle w:val="TableParagraph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7,31</w:t>
            </w:r>
          </w:p>
        </w:tc>
      </w:tr>
      <w:tr w:rsidR="00060E8E" w:rsidRPr="00EC1F0A" w14:paraId="7B6893EE" w14:textId="77777777" w:rsidTr="00022AB7">
        <w:trPr>
          <w:trHeight w:val="340"/>
          <w:jc w:val="center"/>
        </w:trPr>
        <w:tc>
          <w:tcPr>
            <w:tcW w:w="4407" w:type="dxa"/>
            <w:vAlign w:val="center"/>
          </w:tcPr>
          <w:p w14:paraId="4B1B7A69" w14:textId="77777777" w:rsidR="00060E8E" w:rsidRPr="00EC1F0A" w:rsidRDefault="00060E8E" w:rsidP="00EC1F0A">
            <w:pPr>
              <w:pStyle w:val="TableParagraph"/>
              <w:spacing w:line="135" w:lineRule="exact"/>
              <w:ind w:left="0" w:right="-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F0A">
              <w:rPr>
                <w:rFonts w:ascii="Arial" w:hAnsi="Arial" w:cs="Arial"/>
                <w:sz w:val="20"/>
                <w:szCs w:val="20"/>
              </w:rPr>
              <w:t>Geología</w:t>
            </w:r>
            <w:proofErr w:type="spellEnd"/>
          </w:p>
        </w:tc>
        <w:tc>
          <w:tcPr>
            <w:tcW w:w="818" w:type="dxa"/>
            <w:vAlign w:val="center"/>
          </w:tcPr>
          <w:p w14:paraId="7833EF19" w14:textId="77777777" w:rsidR="00060E8E" w:rsidRPr="00EC1F0A" w:rsidRDefault="00060E8E" w:rsidP="00022AB7">
            <w:pPr>
              <w:pStyle w:val="TableParagraph"/>
              <w:spacing w:line="135" w:lineRule="exact"/>
              <w:ind w:left="0" w:right="-86"/>
              <w:rPr>
                <w:rFonts w:ascii="Arial" w:hAnsi="Arial" w:cs="Arial"/>
                <w:sz w:val="20"/>
                <w:szCs w:val="20"/>
              </w:rPr>
            </w:pPr>
            <w:r w:rsidRPr="00EC1F0A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</w:tr>
    </w:tbl>
    <w:p w14:paraId="7600096B" w14:textId="77777777" w:rsidR="00060E8E" w:rsidRPr="00EC1F0A" w:rsidRDefault="00060E8E" w:rsidP="00EC1F0A">
      <w:pPr>
        <w:pStyle w:val="Textoindependiente"/>
        <w:ind w:right="-86"/>
        <w:jc w:val="both"/>
        <w:rPr>
          <w:rFonts w:ascii="Arial" w:hAnsi="Arial" w:cs="Arial"/>
          <w:i/>
          <w:sz w:val="20"/>
          <w:szCs w:val="20"/>
        </w:rPr>
      </w:pPr>
    </w:p>
    <w:p w14:paraId="7E452551" w14:textId="77777777" w:rsidR="00022AB7" w:rsidRDefault="00022AB7" w:rsidP="00264FBE">
      <w:pPr>
        <w:autoSpaceDE w:val="0"/>
        <w:adjustRightInd w:val="0"/>
        <w:jc w:val="both"/>
        <w:rPr>
          <w:rFonts w:ascii="Arial" w:hAnsi="Arial" w:cs="Arial"/>
          <w:color w:val="565656"/>
          <w:sz w:val="20"/>
          <w:szCs w:val="20"/>
        </w:rPr>
      </w:pPr>
    </w:p>
    <w:p w14:paraId="70642297" w14:textId="5629A643" w:rsidR="003B56F1" w:rsidRPr="00022AB7" w:rsidRDefault="00165F88" w:rsidP="00264FBE">
      <w:pPr>
        <w:autoSpaceDE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5F88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SOLICITUD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4</w:t>
      </w:r>
      <w:r w:rsidR="003B56F1"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14:paraId="515D2121" w14:textId="1E6F3592" w:rsidR="003B56F1" w:rsidRPr="00022AB7" w:rsidRDefault="003B56F1" w:rsidP="00264FBE">
      <w:pPr>
        <w:autoSpaceDE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Fecha de la solicitud</w:t>
      </w: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01 de julio de 2021</w:t>
      </w: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 </w:t>
      </w: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Fecha de la respuesta</w:t>
      </w: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14 de julio de 2021</w:t>
      </w:r>
    </w:p>
    <w:p w14:paraId="48E39025" w14:textId="77777777" w:rsidR="003B56F1" w:rsidRPr="00022AB7" w:rsidRDefault="003B56F1" w:rsidP="00264FBE">
      <w:pPr>
        <w:autoSpaceDE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Información solicitada</w:t>
      </w:r>
    </w:p>
    <w:p w14:paraId="69851165" w14:textId="2DE92EE1" w:rsidR="003B56F1" w:rsidRPr="00022AB7" w:rsidRDefault="003B56F1" w:rsidP="00264FBE">
      <w:pPr>
        <w:autoSpaceDE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AB7">
        <w:rPr>
          <w:rFonts w:ascii="Arial" w:hAnsi="Arial" w:cs="Arial"/>
          <w:color w:val="000000" w:themeColor="text1"/>
          <w:sz w:val="20"/>
          <w:szCs w:val="20"/>
        </w:rPr>
        <w:t>“Evaluación socioeconómica del proyecto del tren de Gran Canaria realizada por el Grupo de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Investigación en Economía de Infraestructura, Transporte y Turismo (EITT). Si no existiera un solo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documento, solicito que se me faciliten todo el material utilizado para llegar a las conclusiones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presentadas en esa evaluación.”</w:t>
      </w:r>
    </w:p>
    <w:p w14:paraId="30F94F72" w14:textId="77777777" w:rsidR="003B56F1" w:rsidRPr="00022AB7" w:rsidRDefault="003B56F1" w:rsidP="00264FBE">
      <w:pPr>
        <w:autoSpaceDE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2AB7">
        <w:rPr>
          <w:rFonts w:ascii="Arial" w:hAnsi="Arial" w:cs="Arial"/>
          <w:b/>
          <w:bCs/>
          <w:color w:val="000000" w:themeColor="text1"/>
          <w:sz w:val="20"/>
          <w:szCs w:val="20"/>
        </w:rPr>
        <w:t>Respuesta</w:t>
      </w:r>
    </w:p>
    <w:p w14:paraId="58C4DD54" w14:textId="68069CCD" w:rsidR="003B56F1" w:rsidRPr="00022AB7" w:rsidRDefault="003B56F1" w:rsidP="00264FBE">
      <w:pPr>
        <w:autoSpaceDE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AB7">
        <w:rPr>
          <w:rFonts w:ascii="Arial" w:hAnsi="Arial" w:cs="Arial"/>
          <w:color w:val="000000" w:themeColor="text1"/>
          <w:sz w:val="20"/>
          <w:szCs w:val="20"/>
        </w:rPr>
        <w:t>Respecto a su consulta, le informamos que puede consultar la información solicitada en los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AB7">
        <w:rPr>
          <w:rFonts w:ascii="Arial" w:hAnsi="Arial" w:cs="Arial"/>
          <w:color w:val="000000" w:themeColor="text1"/>
          <w:sz w:val="20"/>
          <w:szCs w:val="20"/>
        </w:rPr>
        <w:t>siguientes enlaces:</w:t>
      </w:r>
    </w:p>
    <w:p w14:paraId="136BD1DC" w14:textId="77777777" w:rsidR="003B56F1" w:rsidRPr="003B56F1" w:rsidRDefault="003B56F1" w:rsidP="00264FBE">
      <w:pPr>
        <w:autoSpaceDE w:val="0"/>
        <w:adjustRightInd w:val="0"/>
        <w:jc w:val="both"/>
        <w:rPr>
          <w:rFonts w:ascii="Arial" w:hAnsi="Arial" w:cs="Arial"/>
          <w:color w:val="0563C2"/>
          <w:sz w:val="20"/>
          <w:szCs w:val="20"/>
        </w:rPr>
      </w:pPr>
      <w:r w:rsidRPr="003B56F1">
        <w:rPr>
          <w:rFonts w:ascii="Arial" w:hAnsi="Arial" w:cs="Arial"/>
          <w:color w:val="0563C2"/>
          <w:sz w:val="20"/>
          <w:szCs w:val="20"/>
        </w:rPr>
        <w:t>http://eitt.es/wp-content/uploads/2021/07/ULPGC_EVALUACION-TREN-GRANCANARIA_</w:t>
      </w:r>
    </w:p>
    <w:p w14:paraId="2A5E9F71" w14:textId="77777777" w:rsidR="003B56F1" w:rsidRPr="003B56F1" w:rsidRDefault="003B56F1" w:rsidP="00264FBE">
      <w:pPr>
        <w:autoSpaceDE w:val="0"/>
        <w:adjustRightInd w:val="0"/>
        <w:jc w:val="both"/>
        <w:rPr>
          <w:rFonts w:ascii="Arial" w:hAnsi="Arial" w:cs="Arial"/>
          <w:color w:val="0563C2"/>
          <w:sz w:val="20"/>
          <w:szCs w:val="20"/>
        </w:rPr>
      </w:pPr>
      <w:r w:rsidRPr="003B56F1">
        <w:rPr>
          <w:rFonts w:ascii="Arial" w:hAnsi="Arial" w:cs="Arial"/>
          <w:color w:val="0563C2"/>
          <w:sz w:val="20"/>
          <w:szCs w:val="20"/>
        </w:rPr>
        <w:t>final_05julio215736.pdf</w:t>
      </w:r>
    </w:p>
    <w:p w14:paraId="0B178693" w14:textId="77777777" w:rsidR="003B56F1" w:rsidRPr="003B56F1" w:rsidRDefault="003B56F1" w:rsidP="00264FBE">
      <w:pPr>
        <w:autoSpaceDE w:val="0"/>
        <w:adjustRightInd w:val="0"/>
        <w:jc w:val="both"/>
        <w:rPr>
          <w:rFonts w:ascii="Arial" w:hAnsi="Arial" w:cs="Arial"/>
          <w:color w:val="0563C2"/>
          <w:sz w:val="20"/>
          <w:szCs w:val="20"/>
        </w:rPr>
      </w:pPr>
      <w:r w:rsidRPr="003B56F1">
        <w:rPr>
          <w:rFonts w:ascii="Arial" w:hAnsi="Arial" w:cs="Arial"/>
          <w:color w:val="0563C2"/>
          <w:sz w:val="20"/>
          <w:szCs w:val="20"/>
        </w:rPr>
        <w:t>http://eitt.es/evaluacion-socioeconomica-del-proyecto-del-tren-de-gran-canaria-2/</w:t>
      </w:r>
    </w:p>
    <w:p w14:paraId="209264AF" w14:textId="77777777" w:rsidR="003B56F1" w:rsidRPr="003B56F1" w:rsidRDefault="003B56F1" w:rsidP="00264FBE">
      <w:pPr>
        <w:autoSpaceDE w:val="0"/>
        <w:adjustRightInd w:val="0"/>
        <w:jc w:val="both"/>
        <w:rPr>
          <w:rFonts w:ascii="Arial" w:hAnsi="Arial" w:cs="Arial"/>
          <w:color w:val="0563C2"/>
          <w:sz w:val="20"/>
          <w:szCs w:val="20"/>
        </w:rPr>
      </w:pPr>
      <w:r w:rsidRPr="003B56F1">
        <w:rPr>
          <w:rFonts w:ascii="Arial" w:hAnsi="Arial" w:cs="Arial"/>
          <w:color w:val="0563C2"/>
          <w:sz w:val="20"/>
          <w:szCs w:val="20"/>
        </w:rPr>
        <w:lastRenderedPageBreak/>
        <w:t>http://eitt.es/resultado-del-estudio-del-grupo-eitt-el-tren-al-sur-no-es-rentable-ni-social-nifinancieramente/</w:t>
      </w:r>
    </w:p>
    <w:p w14:paraId="6F1CE392" w14:textId="7FA4D39B" w:rsidR="008576E2" w:rsidRPr="003B56F1" w:rsidRDefault="003B56F1" w:rsidP="00264FBE">
      <w:pPr>
        <w:spacing w:after="120"/>
        <w:ind w:right="879"/>
        <w:jc w:val="both"/>
        <w:rPr>
          <w:rFonts w:ascii="Arial" w:hAnsi="Arial" w:cs="Arial"/>
          <w:color w:val="0563C2"/>
          <w:sz w:val="20"/>
          <w:szCs w:val="20"/>
        </w:rPr>
      </w:pPr>
      <w:hyperlink r:id="rId8" w:history="1">
        <w:r w:rsidRPr="003B56F1">
          <w:rPr>
            <w:rStyle w:val="Hipervnculo"/>
            <w:rFonts w:ascii="Arial" w:hAnsi="Arial" w:cs="Arial"/>
            <w:sz w:val="20"/>
            <w:szCs w:val="20"/>
          </w:rPr>
          <w:t>http://eitt.es/catedra-fet/</w:t>
        </w:r>
      </w:hyperlink>
    </w:p>
    <w:p w14:paraId="25F7B790" w14:textId="23E3F724" w:rsidR="007B1A56" w:rsidRDefault="007B1A56">
      <w:pPr>
        <w:rPr>
          <w:rFonts w:ascii="Arial" w:hAnsi="Arial" w:cs="Arial"/>
          <w:b/>
          <w:bCs/>
          <w:iCs/>
          <w:sz w:val="20"/>
          <w:szCs w:val="20"/>
        </w:rPr>
      </w:pPr>
    </w:p>
    <w:p w14:paraId="7B10FDD9" w14:textId="6335E74F" w:rsidR="00022AB7" w:rsidRPr="00022AB7" w:rsidRDefault="00165F88" w:rsidP="00022AB7">
      <w:pPr>
        <w:spacing w:after="120"/>
        <w:ind w:right="879"/>
        <w:jc w:val="both"/>
        <w:rPr>
          <w:rFonts w:ascii="Arial" w:hAnsi="Arial" w:cs="Arial"/>
          <w:b/>
          <w:bCs/>
          <w:sz w:val="20"/>
          <w:szCs w:val="20"/>
        </w:rPr>
      </w:pPr>
      <w:r w:rsidRPr="00165F88">
        <w:rPr>
          <w:rFonts w:ascii="Arial" w:hAnsi="Arial" w:cs="Arial"/>
          <w:b/>
          <w:bCs/>
          <w:iCs/>
          <w:sz w:val="20"/>
          <w:szCs w:val="20"/>
        </w:rPr>
        <w:t xml:space="preserve">SOLICITUD </w:t>
      </w:r>
      <w:r w:rsidRPr="00165F88">
        <w:rPr>
          <w:rFonts w:ascii="Arial" w:hAnsi="Arial" w:cs="Arial"/>
          <w:b/>
          <w:bCs/>
          <w:iCs/>
          <w:sz w:val="20"/>
          <w:szCs w:val="20"/>
        </w:rPr>
        <w:t>5</w:t>
      </w:r>
      <w:r w:rsidR="00022AB7" w:rsidRPr="00022AB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A3E6C98" w14:textId="77777777" w:rsidR="00022AB7" w:rsidRPr="00165F88" w:rsidRDefault="00022AB7" w:rsidP="00022AB7">
      <w:pPr>
        <w:spacing w:after="120"/>
        <w:ind w:right="879"/>
        <w:jc w:val="both"/>
        <w:rPr>
          <w:rFonts w:ascii="Arial" w:hAnsi="Arial" w:cs="Arial"/>
          <w:sz w:val="20"/>
          <w:szCs w:val="20"/>
        </w:rPr>
      </w:pPr>
      <w:r w:rsidRPr="00022AB7">
        <w:rPr>
          <w:rFonts w:ascii="Arial" w:hAnsi="Arial" w:cs="Arial"/>
          <w:b/>
          <w:bCs/>
          <w:sz w:val="20"/>
          <w:szCs w:val="20"/>
        </w:rPr>
        <w:t>Fecha de la respuesta:</w:t>
      </w:r>
      <w:r w:rsidRPr="00022AB7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29/09/2021</w:t>
      </w:r>
    </w:p>
    <w:p w14:paraId="28027D36" w14:textId="77777777" w:rsidR="00022AB7" w:rsidRPr="00022AB7" w:rsidRDefault="00022AB7" w:rsidP="00022AB7">
      <w:pPr>
        <w:spacing w:after="120"/>
        <w:ind w:right="879"/>
        <w:jc w:val="both"/>
        <w:rPr>
          <w:rFonts w:ascii="Arial" w:hAnsi="Arial" w:cs="Arial"/>
          <w:b/>
          <w:bCs/>
          <w:sz w:val="20"/>
          <w:szCs w:val="20"/>
        </w:rPr>
      </w:pPr>
      <w:r w:rsidRPr="00022AB7">
        <w:rPr>
          <w:rFonts w:ascii="Arial" w:hAnsi="Arial" w:cs="Arial"/>
          <w:b/>
          <w:bCs/>
          <w:sz w:val="20"/>
          <w:szCs w:val="20"/>
        </w:rPr>
        <w:t>Información solicitada</w:t>
      </w:r>
    </w:p>
    <w:p w14:paraId="2AAC2C12" w14:textId="2A97DDE9" w:rsidR="003B56F1" w:rsidRPr="00165F8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Solicitud de información relativa a la compatibilidad de los profesores del Departamento de Ciencias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Médicas y Quirúrgicas</w:t>
      </w:r>
      <w:r w:rsidR="00022AB7" w:rsidRPr="00165F88">
        <w:rPr>
          <w:rFonts w:ascii="Arial" w:hAnsi="Arial" w:cs="Arial"/>
          <w:sz w:val="20"/>
          <w:szCs w:val="20"/>
        </w:rPr>
        <w:t>.</w:t>
      </w:r>
    </w:p>
    <w:p w14:paraId="110C3993" w14:textId="1F28F31C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995318">
        <w:rPr>
          <w:rFonts w:ascii="Arial" w:hAnsi="Arial" w:cs="Arial"/>
          <w:b/>
          <w:bCs/>
          <w:sz w:val="20"/>
          <w:szCs w:val="20"/>
        </w:rPr>
        <w:t>Respuesta</w:t>
      </w:r>
      <w:r w:rsidR="00022AB7" w:rsidRPr="00165F88">
        <w:rPr>
          <w:rFonts w:ascii="Arial" w:hAnsi="Arial" w:cs="Arial"/>
          <w:b/>
          <w:bCs/>
          <w:sz w:val="20"/>
          <w:szCs w:val="20"/>
        </w:rPr>
        <w:t>:</w:t>
      </w:r>
    </w:p>
    <w:p w14:paraId="1D09878F" w14:textId="77777777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Respecto a su consulta, le facilitamos la siguiente información:</w:t>
      </w:r>
    </w:p>
    <w:p w14:paraId="1B6A3312" w14:textId="059D1E97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a) Identificación de los Catedráticos de Universidad, Profesores titulares y Profesores Titulares de Escuela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Universitaria de la ULPGC vinculados pertenecientes al Departamento de Ciencias Médicas y Quirúrgicas de la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ULPGC.</w:t>
      </w:r>
    </w:p>
    <w:p w14:paraId="0627F608" w14:textId="5B615558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En el enlace que se aporta podrá encontrar la relación de todos los miembros del Departamento de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Ciencias Médicas y Quirúrgicas de la ULPGC. Accediendo al perfil de cada uno de ellos, podrá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comprobar su categoría profesional.</w:t>
      </w:r>
    </w:p>
    <w:p w14:paraId="46163D90" w14:textId="4014DA5D" w:rsidR="00995318" w:rsidRPr="00165F88" w:rsidRDefault="00022AB7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995318">
          <w:rPr>
            <w:rStyle w:val="Hipervnculo"/>
            <w:rFonts w:ascii="Arial" w:hAnsi="Arial" w:cs="Arial"/>
            <w:sz w:val="20"/>
            <w:szCs w:val="20"/>
          </w:rPr>
          <w:t>https://www.ulpgc.es/departamentos/dcmq/miembros</w:t>
        </w:r>
      </w:hyperlink>
    </w:p>
    <w:p w14:paraId="4BE74155" w14:textId="77777777" w:rsidR="007B1A56" w:rsidRDefault="007B1A56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</w:p>
    <w:p w14:paraId="3A73733F" w14:textId="2B49DE70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b) Identificación de cuáles de los Catedráticos de Universidad, Profesores titulares y Profesores Titulares de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Escuela Universitaria del Departamento de Ciencias Médicas y Quirúrgicas de la ULPGC vinculados tienen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resoluciones de compatibilidad, especificando el puesto de trabajo que desempeñan y la actividad o actividades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para las que se autorizó la compatibilidad, así como especificación de la fecha de la misma y si esta ha sido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renovada o revocada en algún momento, desde 2005 hasta el presente.</w:t>
      </w:r>
    </w:p>
    <w:p w14:paraId="792AC61A" w14:textId="35662A97" w:rsidR="00995318" w:rsidRPr="0099531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La información de las concesiones de autorización de compatibilidad para actividades públicas o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privadas del personal docente de la ULPGC, actualizada desde el año 1991 hasta la fecha, se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encuentra publicada en el enlace que indicamos a continuación. La información se encuentra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publicada de conformidad con lo dispuesto en el apartado 4 del artículo 20 de la Ley 12/2014, de 26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de diciembre, de transparencia y de acceso a la información pública y en los términos exigidos por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el citado precepto, es decir, especificando, además de la identificación personal, el puesto de trabajo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que desempeña y la actividad o actividades para las que se autoriza la compatibilidad.</w:t>
      </w:r>
    </w:p>
    <w:p w14:paraId="43E82E56" w14:textId="1110A5E6" w:rsidR="00165F88" w:rsidRPr="00165F88" w:rsidRDefault="00165F88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165F88">
          <w:rPr>
            <w:rStyle w:val="Hipervnculo"/>
            <w:rFonts w:ascii="Arial" w:hAnsi="Arial" w:cs="Arial"/>
            <w:sz w:val="20"/>
            <w:szCs w:val="20"/>
          </w:rPr>
          <w:t>https://www2.ulpgc.es/index.php?pagina=transparencia&amp;ver=</w:t>
        </w:r>
        <w:r w:rsidRPr="00165F88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  <w:r w:rsidRPr="00165F88">
          <w:rPr>
            <w:rStyle w:val="Hipervnculo"/>
            <w:rFonts w:ascii="Arial" w:hAnsi="Arial" w:cs="Arial"/>
            <w:sz w:val="20"/>
            <w:szCs w:val="20"/>
          </w:rPr>
          <w:t xml:space="preserve">    </w:t>
        </w:r>
      </w:hyperlink>
      <w:r w:rsidRPr="00165F88">
        <w:rPr>
          <w:rFonts w:ascii="Arial" w:hAnsi="Arial" w:cs="Arial"/>
          <w:sz w:val="20"/>
          <w:szCs w:val="20"/>
        </w:rPr>
        <w:t xml:space="preserve"> </w:t>
      </w:r>
    </w:p>
    <w:p w14:paraId="1449745F" w14:textId="77777777" w:rsidR="007B1A56" w:rsidRDefault="007B1A56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</w:p>
    <w:p w14:paraId="7E56D464" w14:textId="01C24122" w:rsidR="00165F88" w:rsidRPr="00165F88" w:rsidRDefault="00165F88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165F88">
        <w:rPr>
          <w:rFonts w:ascii="Arial" w:hAnsi="Arial" w:cs="Arial"/>
          <w:sz w:val="20"/>
          <w:szCs w:val="20"/>
        </w:rPr>
        <w:t>c) Especificación de dónde fueron publicadas dichas concesiones de compatibilidad y fechas de las mismas.</w:t>
      </w:r>
    </w:p>
    <w:p w14:paraId="10A360F0" w14:textId="77777777" w:rsidR="00165F88" w:rsidRDefault="00165F88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t>De acuerdo con la disposición adicional sexta de la Ley 12/2014, de 26 de diciembre, de transparencia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y de acceso a la información pública, la información de las universidades públicas canarias sujeta a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publicidad conforme a lo establecido en el Título II de esta ley se hará pública en las páginas web de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dichas universidades. Por ello, la información sobre las concesiones de autorización de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995318">
        <w:rPr>
          <w:rFonts w:ascii="Arial" w:hAnsi="Arial" w:cs="Arial"/>
          <w:sz w:val="20"/>
          <w:szCs w:val="20"/>
        </w:rPr>
        <w:t>compatibilidad para actividades públicas o privadas del personal de la ULPGC se encuentra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publicada en la página web institucional.</w:t>
      </w:r>
    </w:p>
    <w:p w14:paraId="11089C90" w14:textId="212F85C6" w:rsidR="00165F88" w:rsidRPr="00165F88" w:rsidRDefault="00165F88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65F88">
        <w:rPr>
          <w:rFonts w:ascii="Arial" w:hAnsi="Arial" w:cs="Arial"/>
          <w:sz w:val="20"/>
          <w:szCs w:val="20"/>
        </w:rPr>
        <w:t>ompatibilidades</w:t>
      </w:r>
      <w:r w:rsidRPr="00165F88">
        <w:rPr>
          <w:rFonts w:ascii="Arial" w:hAnsi="Arial" w:cs="Arial"/>
          <w:sz w:val="20"/>
          <w:szCs w:val="20"/>
        </w:rPr>
        <w:t xml:space="preserve"> </w:t>
      </w:r>
    </w:p>
    <w:p w14:paraId="35F1EC17" w14:textId="55860207" w:rsidR="002131AA" w:rsidRPr="00165F88" w:rsidRDefault="002131AA" w:rsidP="00165F88">
      <w:pPr>
        <w:spacing w:after="120"/>
        <w:ind w:right="57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Entrando en el perfil de cada miembro, en el apartado Perfil docente e investigador, podrá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comprobar su categoría profesional y la fecha de su nombramiento.</w:t>
      </w:r>
    </w:p>
    <w:p w14:paraId="010379C9" w14:textId="4C1EB9DB" w:rsidR="002131AA" w:rsidRPr="00165F88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</w:p>
    <w:p w14:paraId="1026AF10" w14:textId="5A2DC39D" w:rsidR="002131AA" w:rsidRPr="002131AA" w:rsidRDefault="002215EB" w:rsidP="002215E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  <w:r w:rsidR="00165F88" w:rsidRPr="00165F88">
        <w:rPr>
          <w:rFonts w:ascii="Arial" w:hAnsi="Arial" w:cs="Arial"/>
          <w:b/>
          <w:bCs/>
          <w:iCs/>
          <w:sz w:val="20"/>
          <w:szCs w:val="20"/>
        </w:rPr>
        <w:lastRenderedPageBreak/>
        <w:t>SOLICITUD</w:t>
      </w:r>
      <w:r w:rsidR="00165F88">
        <w:rPr>
          <w:rFonts w:ascii="Arial" w:hAnsi="Arial" w:cs="Arial"/>
          <w:b/>
          <w:bCs/>
          <w:iCs/>
          <w:sz w:val="20"/>
          <w:szCs w:val="20"/>
        </w:rPr>
        <w:t xml:space="preserve"> 6</w:t>
      </w:r>
      <w:r w:rsidR="002131AA" w:rsidRPr="002131AA">
        <w:rPr>
          <w:rFonts w:ascii="Arial" w:hAnsi="Arial" w:cs="Arial"/>
          <w:b/>
          <w:bCs/>
          <w:sz w:val="20"/>
          <w:szCs w:val="20"/>
        </w:rPr>
        <w:t>.-</w:t>
      </w:r>
    </w:p>
    <w:p w14:paraId="51CCDC0D" w14:textId="26E63403" w:rsidR="002131AA" w:rsidRPr="00165F88" w:rsidRDefault="007B1A56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Fecha de la r</w:t>
      </w:r>
      <w:r w:rsidR="002131AA" w:rsidRPr="00165F88">
        <w:rPr>
          <w:rFonts w:ascii="Arial" w:hAnsi="Arial" w:cs="Arial"/>
          <w:b/>
          <w:bCs/>
          <w:sz w:val="20"/>
          <w:szCs w:val="20"/>
        </w:rPr>
        <w:t>espuesta:</w:t>
      </w:r>
      <w:r w:rsidR="002131AA" w:rsidRPr="00165F88">
        <w:rPr>
          <w:rFonts w:ascii="Arial" w:hAnsi="Arial" w:cs="Arial"/>
          <w:sz w:val="20"/>
          <w:szCs w:val="20"/>
        </w:rPr>
        <w:t xml:space="preserve"> 05/11/2021</w:t>
      </w:r>
    </w:p>
    <w:p w14:paraId="1AF715DC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2131AA">
        <w:rPr>
          <w:rFonts w:ascii="Arial" w:hAnsi="Arial" w:cs="Arial"/>
          <w:b/>
          <w:bCs/>
          <w:sz w:val="20"/>
          <w:szCs w:val="20"/>
        </w:rPr>
        <w:t>Información solicitada</w:t>
      </w:r>
    </w:p>
    <w:p w14:paraId="644BCD65" w14:textId="4EC3EA4E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“Como representante de la , ubicada en el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2131AA">
        <w:rPr>
          <w:rFonts w:ascii="Arial" w:hAnsi="Arial" w:cs="Arial"/>
          <w:sz w:val="20"/>
          <w:szCs w:val="20"/>
        </w:rPr>
        <w:t>, y con objeto de realizar estudio de la realidad social de este núcleo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2131AA">
        <w:rPr>
          <w:rFonts w:ascii="Arial" w:hAnsi="Arial" w:cs="Arial"/>
          <w:sz w:val="20"/>
          <w:szCs w:val="20"/>
        </w:rPr>
        <w:t>urbano, solicitamos información acerca de la población universitaria residente en el mismo, así como en barrios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1AA">
        <w:rPr>
          <w:rFonts w:ascii="Arial" w:hAnsi="Arial" w:cs="Arial"/>
          <w:sz w:val="20"/>
          <w:szCs w:val="20"/>
        </w:rPr>
        <w:t>limitrofes</w:t>
      </w:r>
      <w:proofErr w:type="spellEnd"/>
      <w:r w:rsidRPr="002131AA">
        <w:rPr>
          <w:rFonts w:ascii="Arial" w:hAnsi="Arial" w:cs="Arial"/>
          <w:sz w:val="20"/>
          <w:szCs w:val="20"/>
        </w:rPr>
        <w:t xml:space="preserve"> (Los </w:t>
      </w:r>
      <w:proofErr w:type="spellStart"/>
      <w:r w:rsidRPr="002131AA">
        <w:rPr>
          <w:rFonts w:ascii="Arial" w:hAnsi="Arial" w:cs="Arial"/>
          <w:sz w:val="20"/>
          <w:szCs w:val="20"/>
        </w:rPr>
        <w:t>Tarahales</w:t>
      </w:r>
      <w:proofErr w:type="spellEnd"/>
      <w:r w:rsidRPr="002131AA">
        <w:rPr>
          <w:rFonts w:ascii="Arial" w:hAnsi="Arial" w:cs="Arial"/>
          <w:sz w:val="20"/>
          <w:szCs w:val="20"/>
        </w:rPr>
        <w:t>, Las Torres, La Feria, Cuevas Torres, Cinco Continentes). Esta información nos sería de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2131AA">
        <w:rPr>
          <w:rFonts w:ascii="Arial" w:hAnsi="Arial" w:cs="Arial"/>
          <w:sz w:val="20"/>
          <w:szCs w:val="20"/>
        </w:rPr>
        <w:t>gran utilidad para conocer las necesidades de los estudiantes y diseñar actuaciones que les sean de utilidad.”</w:t>
      </w:r>
    </w:p>
    <w:p w14:paraId="4B138DF5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2131AA">
        <w:rPr>
          <w:rFonts w:ascii="Arial" w:hAnsi="Arial" w:cs="Arial"/>
          <w:b/>
          <w:bCs/>
          <w:sz w:val="20"/>
          <w:szCs w:val="20"/>
        </w:rPr>
        <w:t>Respuesta</w:t>
      </w:r>
    </w:p>
    <w:p w14:paraId="4839C9EB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Respecto a su consulta, le informamos que a día de hoy consta en nuestra base de datos la siguiente</w:t>
      </w:r>
    </w:p>
    <w:p w14:paraId="7DBE8F26" w14:textId="77777777" w:rsidR="00022AB7" w:rsidRPr="00165F88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información: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</w:p>
    <w:p w14:paraId="15EAA2EF" w14:textId="128696B3" w:rsidR="00022AB7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Siete Palmas (CP 35019): 518 estudiantes</w:t>
      </w:r>
    </w:p>
    <w:p w14:paraId="65533D2B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2131AA">
        <w:rPr>
          <w:rFonts w:ascii="Arial" w:hAnsi="Arial" w:cs="Arial"/>
          <w:sz w:val="20"/>
          <w:szCs w:val="20"/>
        </w:rPr>
        <w:t>Tarahales</w:t>
      </w:r>
      <w:proofErr w:type="spellEnd"/>
      <w:r w:rsidRPr="002131AA">
        <w:rPr>
          <w:rFonts w:ascii="Arial" w:hAnsi="Arial" w:cs="Arial"/>
          <w:sz w:val="20"/>
          <w:szCs w:val="20"/>
        </w:rPr>
        <w:t xml:space="preserve"> - Cinco Continentes - Cuevas Torres (CP 35013): 300 estudiantes</w:t>
      </w:r>
    </w:p>
    <w:p w14:paraId="455E973A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La Feria (CP 35012): 501 estudiantes</w:t>
      </w:r>
    </w:p>
    <w:p w14:paraId="58DC6888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Las Torres (CP 35010): 671 estudiantes</w:t>
      </w:r>
    </w:p>
    <w:p w14:paraId="1AA308CB" w14:textId="7777777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Consideraciones:</w:t>
      </w:r>
    </w:p>
    <w:p w14:paraId="20933840" w14:textId="29539454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Los datos están extraídos por códigos postales, no por barrios (por eso hay algunos barrios que hemos tenido</w:t>
      </w:r>
      <w:r w:rsidR="00022AB7" w:rsidRPr="00165F88">
        <w:rPr>
          <w:rFonts w:ascii="Arial" w:hAnsi="Arial" w:cs="Arial"/>
          <w:sz w:val="20"/>
          <w:szCs w:val="20"/>
        </w:rPr>
        <w:t xml:space="preserve"> </w:t>
      </w:r>
      <w:r w:rsidRPr="002131AA">
        <w:rPr>
          <w:rFonts w:ascii="Arial" w:hAnsi="Arial" w:cs="Arial"/>
          <w:sz w:val="20"/>
          <w:szCs w:val="20"/>
        </w:rPr>
        <w:t>que agrupar).</w:t>
      </w:r>
    </w:p>
    <w:p w14:paraId="4F996F4F" w14:textId="2F56BB57" w:rsidR="002131AA" w:rsidRPr="002131AA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Hemos incluido en la consulta los estudiantes actualmente matriculados de estudios de grado, máster,</w:t>
      </w:r>
      <w:r w:rsidR="007B1A56">
        <w:rPr>
          <w:rFonts w:ascii="Arial" w:hAnsi="Arial" w:cs="Arial"/>
          <w:sz w:val="20"/>
          <w:szCs w:val="20"/>
        </w:rPr>
        <w:t xml:space="preserve"> </w:t>
      </w:r>
      <w:r w:rsidRPr="002131AA">
        <w:rPr>
          <w:rFonts w:ascii="Arial" w:hAnsi="Arial" w:cs="Arial"/>
          <w:sz w:val="20"/>
          <w:szCs w:val="20"/>
        </w:rPr>
        <w:t>doctorado y títulos propios.</w:t>
      </w:r>
    </w:p>
    <w:p w14:paraId="3F820D4D" w14:textId="0E5E60FD" w:rsidR="002131AA" w:rsidRPr="00165F88" w:rsidRDefault="002131AA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2131AA">
        <w:rPr>
          <w:rFonts w:ascii="Arial" w:hAnsi="Arial" w:cs="Arial"/>
          <w:sz w:val="20"/>
          <w:szCs w:val="20"/>
        </w:rPr>
        <w:t>No se han incluido estudiantes de Programas Formativos Especiales (</w:t>
      </w:r>
      <w:proofErr w:type="spellStart"/>
      <w:r w:rsidRPr="002131AA">
        <w:rPr>
          <w:rFonts w:ascii="Arial" w:hAnsi="Arial" w:cs="Arial"/>
          <w:sz w:val="20"/>
          <w:szCs w:val="20"/>
        </w:rPr>
        <w:t>Peritia</w:t>
      </w:r>
      <w:proofErr w:type="spellEnd"/>
      <w:r w:rsidRPr="002131AA">
        <w:rPr>
          <w:rFonts w:ascii="Arial" w:hAnsi="Arial" w:cs="Arial"/>
          <w:sz w:val="20"/>
          <w:szCs w:val="20"/>
        </w:rPr>
        <w:t xml:space="preserve"> et Doctrina, Diploma de Estudios</w:t>
      </w:r>
      <w:r w:rsid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Canarios, etc.) ni estudiantes del curso de preparación para las pruebas de acceso a mayores de 25 años.</w:t>
      </w:r>
    </w:p>
    <w:p w14:paraId="2D98AD4F" w14:textId="77777777" w:rsidR="00165F88" w:rsidRPr="00165F88" w:rsidRDefault="00165F8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</w:p>
    <w:p w14:paraId="31DC7DB7" w14:textId="55BB7704" w:rsidR="003B56F1" w:rsidRPr="00165F88" w:rsidRDefault="003B56F1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165F88">
        <w:rPr>
          <w:rFonts w:ascii="Arial" w:hAnsi="Arial" w:cs="Arial"/>
          <w:b/>
          <w:bCs/>
          <w:sz w:val="20"/>
          <w:szCs w:val="20"/>
        </w:rPr>
        <w:t xml:space="preserve">SOLICITUD </w:t>
      </w:r>
      <w:r w:rsidR="00165F88">
        <w:rPr>
          <w:rFonts w:ascii="Arial" w:hAnsi="Arial" w:cs="Arial"/>
          <w:b/>
          <w:bCs/>
          <w:sz w:val="20"/>
          <w:szCs w:val="20"/>
        </w:rPr>
        <w:t>7</w:t>
      </w:r>
      <w:r w:rsidRPr="00165F88">
        <w:rPr>
          <w:rFonts w:ascii="Arial" w:hAnsi="Arial" w:cs="Arial"/>
          <w:b/>
          <w:bCs/>
          <w:sz w:val="20"/>
          <w:szCs w:val="20"/>
        </w:rPr>
        <w:t xml:space="preserve">.- </w:t>
      </w:r>
    </w:p>
    <w:p w14:paraId="56F6AEEE" w14:textId="721F2FA7" w:rsidR="003B56F1" w:rsidRPr="00165F88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b/>
          <w:bCs/>
          <w:sz w:val="20"/>
          <w:szCs w:val="20"/>
        </w:rPr>
        <w:t>Fecha de la solicitud</w:t>
      </w:r>
      <w:r w:rsidRPr="00165F88">
        <w:rPr>
          <w:rFonts w:ascii="Arial" w:hAnsi="Arial" w:cs="Arial"/>
          <w:b/>
          <w:bCs/>
          <w:sz w:val="20"/>
          <w:szCs w:val="20"/>
        </w:rPr>
        <w:t>: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31/12/2021</w:t>
      </w:r>
      <w:r w:rsidRPr="00165F88">
        <w:rPr>
          <w:rFonts w:ascii="Arial" w:hAnsi="Arial" w:cs="Arial"/>
          <w:sz w:val="20"/>
          <w:szCs w:val="20"/>
        </w:rPr>
        <w:t xml:space="preserve">. </w:t>
      </w:r>
      <w:r w:rsidRPr="003B56F1">
        <w:rPr>
          <w:rFonts w:ascii="Arial" w:hAnsi="Arial" w:cs="Arial"/>
          <w:b/>
          <w:bCs/>
          <w:sz w:val="20"/>
          <w:szCs w:val="20"/>
        </w:rPr>
        <w:t>Fecha de la respuesta</w:t>
      </w:r>
      <w:r w:rsidRPr="00165F88">
        <w:rPr>
          <w:rFonts w:ascii="Arial" w:hAnsi="Arial" w:cs="Arial"/>
          <w:b/>
          <w:bCs/>
          <w:sz w:val="20"/>
          <w:szCs w:val="20"/>
        </w:rPr>
        <w:t>:</w:t>
      </w:r>
      <w:r w:rsidRP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14/01/2022</w:t>
      </w:r>
    </w:p>
    <w:p w14:paraId="688403A7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3B56F1">
        <w:rPr>
          <w:rFonts w:ascii="Arial" w:hAnsi="Arial" w:cs="Arial"/>
          <w:b/>
          <w:bCs/>
          <w:sz w:val="20"/>
          <w:szCs w:val="20"/>
        </w:rPr>
        <w:t>Información solicitada</w:t>
      </w:r>
    </w:p>
    <w:p w14:paraId="0D496EA4" w14:textId="13D1BBA2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“Con la finalidad de realizar una investigación sobre la academia en el ámbito de la empresa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en la universidad española, se solicita Información de la plantilla de PDI de su universidad.</w:t>
      </w:r>
      <w:r w:rsid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Concretamente, un listado de los profesores titulares y catedráticos de universidad con su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categoría y fecha de nombramiento, en las áreas de conocimiento siguientes - 095.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comercialización e investigación de mercados. - 230. economía financiera y contabilidad. -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650. organización de empresas.”</w:t>
      </w:r>
    </w:p>
    <w:p w14:paraId="55264F73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b/>
          <w:bCs/>
          <w:sz w:val="20"/>
          <w:szCs w:val="20"/>
        </w:rPr>
      </w:pPr>
      <w:r w:rsidRPr="003B56F1">
        <w:rPr>
          <w:rFonts w:ascii="Arial" w:hAnsi="Arial" w:cs="Arial"/>
          <w:b/>
          <w:bCs/>
          <w:sz w:val="20"/>
          <w:szCs w:val="20"/>
        </w:rPr>
        <w:t>Respuesta</w:t>
      </w:r>
    </w:p>
    <w:p w14:paraId="7FE65EFC" w14:textId="7866D1C6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Respecto a su consulta, le informamos que puede consultar la información solicitada en los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  <w:r w:rsidRPr="003B56F1">
        <w:rPr>
          <w:rFonts w:ascii="Arial" w:hAnsi="Arial" w:cs="Arial"/>
          <w:sz w:val="20"/>
          <w:szCs w:val="20"/>
        </w:rPr>
        <w:t>siguientes enlaces:</w:t>
      </w:r>
    </w:p>
    <w:p w14:paraId="43D6D6B8" w14:textId="3AE5DFCC" w:rsidR="003B56F1" w:rsidRPr="00165F88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Miembros del Departamento de economía y dirección de empresas</w:t>
      </w:r>
      <w:r w:rsidR="00165F88" w:rsidRPr="00165F88">
        <w:rPr>
          <w:rFonts w:ascii="Arial" w:hAnsi="Arial" w:cs="Arial"/>
          <w:sz w:val="20"/>
          <w:szCs w:val="20"/>
        </w:rPr>
        <w:t xml:space="preserve"> </w:t>
      </w:r>
    </w:p>
    <w:p w14:paraId="23F81D59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Área de conocimiento de comercialización e investigación de mercados:</w:t>
      </w:r>
    </w:p>
    <w:p w14:paraId="008AA445" w14:textId="1B4AFB5E" w:rsidR="003B56F1" w:rsidRPr="00165F88" w:rsidRDefault="00165F8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3B56F1">
          <w:rPr>
            <w:rStyle w:val="Hipervnculo"/>
            <w:rFonts w:ascii="Arial" w:hAnsi="Arial" w:cs="Arial"/>
            <w:sz w:val="20"/>
            <w:szCs w:val="20"/>
          </w:rPr>
          <w:t>https://www.ulpgc.es/departamentos/dede/miembros</w:t>
        </w:r>
      </w:hyperlink>
    </w:p>
    <w:p w14:paraId="61CCA2BD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Área de conocimiento de organización de empresas:</w:t>
      </w:r>
    </w:p>
    <w:p w14:paraId="028C04EE" w14:textId="13E10768" w:rsidR="003B56F1" w:rsidRPr="00165F88" w:rsidRDefault="00165F8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3B56F1">
          <w:rPr>
            <w:rStyle w:val="Hipervnculo"/>
            <w:rFonts w:ascii="Arial" w:hAnsi="Arial" w:cs="Arial"/>
            <w:sz w:val="20"/>
            <w:szCs w:val="20"/>
          </w:rPr>
          <w:t>https://www.ulpgc.es/departamentos/dede/miembros</w:t>
        </w:r>
      </w:hyperlink>
    </w:p>
    <w:p w14:paraId="50A5DC5A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Miembros del Departamento de economía financiera y contabilidad:</w:t>
      </w:r>
    </w:p>
    <w:p w14:paraId="060343E4" w14:textId="77777777" w:rsidR="003B56F1" w:rsidRPr="003B56F1" w:rsidRDefault="003B56F1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3B56F1">
        <w:rPr>
          <w:rFonts w:ascii="Arial" w:hAnsi="Arial" w:cs="Arial"/>
          <w:sz w:val="20"/>
          <w:szCs w:val="20"/>
        </w:rPr>
        <w:t>Área de conocimiento de economía financiera y contabilidad:</w:t>
      </w:r>
    </w:p>
    <w:p w14:paraId="2089EE73" w14:textId="6F0E3722" w:rsidR="003B56F1" w:rsidRPr="00165F8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165F88">
          <w:rPr>
            <w:rStyle w:val="Hipervnculo"/>
            <w:rFonts w:ascii="Arial" w:hAnsi="Arial" w:cs="Arial"/>
            <w:sz w:val="20"/>
            <w:szCs w:val="20"/>
          </w:rPr>
          <w:t>https://www.ulpgc.es/departamentos/defc/miembros</w:t>
        </w:r>
      </w:hyperlink>
    </w:p>
    <w:p w14:paraId="1636B068" w14:textId="610E654C" w:rsidR="002131AA" w:rsidRPr="00165F88" w:rsidRDefault="00995318" w:rsidP="00264FBE">
      <w:pPr>
        <w:spacing w:after="120"/>
        <w:ind w:right="55"/>
        <w:jc w:val="both"/>
        <w:rPr>
          <w:rFonts w:ascii="Arial" w:hAnsi="Arial" w:cs="Arial"/>
          <w:sz w:val="20"/>
          <w:szCs w:val="20"/>
        </w:rPr>
      </w:pPr>
      <w:r w:rsidRPr="00995318">
        <w:rPr>
          <w:rFonts w:ascii="Arial" w:hAnsi="Arial" w:cs="Arial"/>
          <w:sz w:val="20"/>
          <w:szCs w:val="20"/>
        </w:rPr>
        <w:lastRenderedPageBreak/>
        <w:t>Entrando en el perfil de cada miembro, en el apartado Perfil docente e investigador, podrá</w:t>
      </w:r>
      <w:r w:rsidR="00165F88">
        <w:rPr>
          <w:rFonts w:ascii="Arial" w:hAnsi="Arial" w:cs="Arial"/>
          <w:sz w:val="20"/>
          <w:szCs w:val="20"/>
        </w:rPr>
        <w:t xml:space="preserve"> </w:t>
      </w:r>
      <w:r w:rsidRPr="00165F88">
        <w:rPr>
          <w:rFonts w:ascii="Arial" w:hAnsi="Arial" w:cs="Arial"/>
          <w:sz w:val="20"/>
          <w:szCs w:val="20"/>
        </w:rPr>
        <w:t>comprobar su categoría profesional y la fecha de su nombramiento.</w:t>
      </w:r>
    </w:p>
    <w:p w14:paraId="32F2CB27" w14:textId="3E5C667B" w:rsidR="00995318" w:rsidRPr="00165F88" w:rsidRDefault="00995318" w:rsidP="00165F88">
      <w:pPr>
        <w:ind w:right="55"/>
        <w:jc w:val="both"/>
        <w:rPr>
          <w:rFonts w:ascii="Arial" w:hAnsi="Arial" w:cs="Arial"/>
          <w:sz w:val="20"/>
          <w:szCs w:val="20"/>
        </w:rPr>
      </w:pPr>
    </w:p>
    <w:sectPr w:rsidR="00995318" w:rsidRPr="00165F88" w:rsidSect="002215EB">
      <w:footerReference w:type="default" r:id="rId14"/>
      <w:type w:val="continuous"/>
      <w:pgSz w:w="11906" w:h="16838"/>
      <w:pgMar w:top="1276" w:right="1440" w:bottom="1276" w:left="148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EBE4" w14:textId="77777777" w:rsidR="00A373B9" w:rsidRDefault="00A373B9" w:rsidP="002215EB">
      <w:pPr>
        <w:spacing w:after="0" w:line="240" w:lineRule="auto"/>
      </w:pPr>
      <w:r>
        <w:separator/>
      </w:r>
    </w:p>
  </w:endnote>
  <w:endnote w:type="continuationSeparator" w:id="0">
    <w:p w14:paraId="1108D2C9" w14:textId="77777777" w:rsidR="00A373B9" w:rsidRDefault="00A373B9" w:rsidP="0022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0043"/>
      <w:docPartObj>
        <w:docPartGallery w:val="Page Numbers (Bottom of Page)"/>
        <w:docPartUnique/>
      </w:docPartObj>
    </w:sdtPr>
    <w:sdtContent>
      <w:p w14:paraId="4A37FA0B" w14:textId="7638B483" w:rsidR="002215EB" w:rsidRDefault="002215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0163C" w14:textId="77777777" w:rsidR="002215EB" w:rsidRDefault="002215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F972" w14:textId="77777777" w:rsidR="00A373B9" w:rsidRDefault="00A373B9" w:rsidP="002215EB">
      <w:pPr>
        <w:spacing w:after="0" w:line="240" w:lineRule="auto"/>
      </w:pPr>
      <w:r>
        <w:separator/>
      </w:r>
    </w:p>
  </w:footnote>
  <w:footnote w:type="continuationSeparator" w:id="0">
    <w:p w14:paraId="2DFDEB90" w14:textId="77777777" w:rsidR="00A373B9" w:rsidRDefault="00A373B9" w:rsidP="0022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148"/>
    <w:multiLevelType w:val="multilevel"/>
    <w:tmpl w:val="6374CA64"/>
    <w:lvl w:ilvl="0">
      <w:start w:val="1"/>
      <w:numFmt w:val="decimal"/>
      <w:lvlText w:val="%1."/>
      <w:lvlJc w:val="left"/>
      <w:pPr>
        <w:ind w:left="1410" w:hanging="78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0106E6C"/>
    <w:multiLevelType w:val="multilevel"/>
    <w:tmpl w:val="0EA0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155FB"/>
    <w:multiLevelType w:val="hybridMultilevel"/>
    <w:tmpl w:val="169E2DB2"/>
    <w:lvl w:ilvl="0" w:tplc="49189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1BAE"/>
    <w:multiLevelType w:val="multilevel"/>
    <w:tmpl w:val="260CF684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2F06A90"/>
    <w:multiLevelType w:val="hybridMultilevel"/>
    <w:tmpl w:val="C12C5CD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A72EF4"/>
    <w:multiLevelType w:val="multilevel"/>
    <w:tmpl w:val="A094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760D5"/>
    <w:multiLevelType w:val="hybridMultilevel"/>
    <w:tmpl w:val="A9AE1FFE"/>
    <w:lvl w:ilvl="0" w:tplc="2EF24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1538">
    <w:abstractNumId w:val="1"/>
  </w:num>
  <w:num w:numId="2" w16cid:durableId="1971933369">
    <w:abstractNumId w:val="5"/>
  </w:num>
  <w:num w:numId="3" w16cid:durableId="574559167">
    <w:abstractNumId w:val="0"/>
  </w:num>
  <w:num w:numId="4" w16cid:durableId="175971154">
    <w:abstractNumId w:val="4"/>
  </w:num>
  <w:num w:numId="5" w16cid:durableId="292567677">
    <w:abstractNumId w:val="3"/>
  </w:num>
  <w:num w:numId="6" w16cid:durableId="680278510">
    <w:abstractNumId w:val="6"/>
  </w:num>
  <w:num w:numId="7" w16cid:durableId="141354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E2"/>
    <w:rsid w:val="00022AB7"/>
    <w:rsid w:val="00060E8E"/>
    <w:rsid w:val="00165F88"/>
    <w:rsid w:val="002131AA"/>
    <w:rsid w:val="002215EB"/>
    <w:rsid w:val="00264FBE"/>
    <w:rsid w:val="002A1479"/>
    <w:rsid w:val="003B56F1"/>
    <w:rsid w:val="007B1A56"/>
    <w:rsid w:val="008576E2"/>
    <w:rsid w:val="008B4E58"/>
    <w:rsid w:val="009403D3"/>
    <w:rsid w:val="00995318"/>
    <w:rsid w:val="00A373B9"/>
    <w:rsid w:val="00AD11BA"/>
    <w:rsid w:val="00B25FDE"/>
    <w:rsid w:val="00B51FE0"/>
    <w:rsid w:val="00E952A9"/>
    <w:rsid w:val="00EC1F0A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3D60B"/>
  <w15:chartTrackingRefBased/>
  <w15:docId w15:val="{9025D8FB-E69C-491A-9B4F-ECB9A74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rsid w:val="008576E2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576E2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Rubik" w:eastAsia="Calibri" w:hAnsi="Rubik" w:cs="Rubik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6E2"/>
    <w:rPr>
      <w:rFonts w:ascii="Rubik" w:eastAsia="Calibri" w:hAnsi="Rubik" w:cs="Rubik"/>
      <w:lang w:val="es-ES"/>
    </w:rPr>
  </w:style>
  <w:style w:type="character" w:styleId="Hipervnculo">
    <w:name w:val="Hyperlink"/>
    <w:basedOn w:val="Fuentedeprrafopredeter"/>
    <w:uiPriority w:val="99"/>
    <w:unhideWhenUsed/>
    <w:rsid w:val="003B56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56F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60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60E8E"/>
    <w:pPr>
      <w:widowControl w:val="0"/>
      <w:autoSpaceDE w:val="0"/>
      <w:autoSpaceDN w:val="0"/>
      <w:spacing w:after="0" w:line="240" w:lineRule="auto"/>
    </w:pPr>
    <w:rPr>
      <w:rFonts w:ascii="Rubik" w:eastAsia="Rubik" w:hAnsi="Rubik" w:cs="Rubik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0E8E"/>
    <w:rPr>
      <w:rFonts w:ascii="Rubik" w:eastAsia="Rubik" w:hAnsi="Rubik" w:cs="Rubik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060E8E"/>
    <w:pPr>
      <w:widowControl w:val="0"/>
      <w:autoSpaceDE w:val="0"/>
      <w:autoSpaceDN w:val="0"/>
      <w:spacing w:after="0" w:line="133" w:lineRule="exact"/>
      <w:ind w:left="87"/>
      <w:jc w:val="center"/>
    </w:pPr>
    <w:rPr>
      <w:rFonts w:ascii="Rubik" w:eastAsia="Rubik" w:hAnsi="Rubik" w:cs="Rubik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21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t.es/catedra-fet/" TargetMode="External"/><Relationship Id="rId13" Type="http://schemas.openxmlformats.org/officeDocument/2006/relationships/hyperlink" Target="https://www.ulpgc.es/departamentos/defc/miemb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ulpgc.es/departamentos/dede/miembr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departamentos/dede/miembr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2.ulpgc.es/index.php?pagina=transparencia&amp;ve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pgc.es/departamentos/dcmq/miembro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1740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4</cp:revision>
  <dcterms:created xsi:type="dcterms:W3CDTF">2022-05-11T16:26:00Z</dcterms:created>
  <dcterms:modified xsi:type="dcterms:W3CDTF">2022-05-11T18:05:00Z</dcterms:modified>
</cp:coreProperties>
</file>