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7"/>
        <w:rPr>
          <w:rFonts w:ascii="Times New Roman"/>
        </w:rPr>
      </w:pPr>
    </w:p>
    <w:p>
      <w:pPr>
        <w:pStyle w:val="Heading1"/>
        <w:ind w:left="104" w:right="104"/>
        <w:jc w:val="both"/>
      </w:pPr>
      <w:r>
        <w:rPr/>
        <w:t>RESOLUCIÓN DEL GERENTE DE LA UNIVERSIDAD DE LAS PALMAS DE GRAN CANARIA POR LA QUE SE MODIFICA LA COMPOSICIÓN DE LA MESA</w:t>
      </w:r>
      <w:r>
        <w:rPr>
          <w:spacing w:val="-12"/>
        </w:rPr>
        <w:t> </w:t>
      </w:r>
      <w:r>
        <w:rPr/>
        <w:t>PERMANENTE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CONTRATACIÓN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ASISTIRÁ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ÓRGANO</w:t>
      </w:r>
      <w:r>
        <w:rPr>
          <w:spacing w:val="-11"/>
        </w:rPr>
        <w:t> </w:t>
      </w:r>
      <w:r>
        <w:rPr/>
        <w:t>DE CONTRATACIÓN EN LOS PROCEDIMIENTOS DE CONTRATACIÓN ADMINISTRATIVA EN LOS QUE SE ENCUENTRE PREVISTA SU </w:t>
      </w:r>
      <w:r>
        <w:rPr>
          <w:spacing w:val="-2"/>
        </w:rPr>
        <w:t>INTERVENCIÓN.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0" w:right="4" w:firstLine="0"/>
        <w:jc w:val="center"/>
        <w:rPr>
          <w:b/>
          <w:sz w:val="24"/>
        </w:rPr>
      </w:pPr>
      <w:r>
        <w:rPr>
          <w:b/>
          <w:sz w:val="24"/>
        </w:rPr>
        <w:t>ANTECEDENTES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HECHO</w:t>
      </w:r>
    </w:p>
    <w:p>
      <w:pPr>
        <w:pStyle w:val="BodyText"/>
        <w:spacing w:before="136"/>
        <w:ind w:left="104" w:right="105" w:firstLine="426"/>
        <w:jc w:val="both"/>
      </w:pPr>
      <w:r>
        <w:rPr>
          <w:b/>
        </w:rPr>
        <w:t>PRIMERO.-</w:t>
      </w:r>
      <w:r>
        <w:rPr>
          <w:b/>
          <w:spacing w:val="-8"/>
        </w:rPr>
        <w:t> </w:t>
      </w:r>
      <w:r>
        <w:rPr/>
        <w:t>Según</w:t>
      </w:r>
      <w:r>
        <w:rPr>
          <w:spacing w:val="-8"/>
        </w:rPr>
        <w:t> </w:t>
      </w:r>
      <w:r>
        <w:rPr/>
        <w:t>Resolución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Gerente,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8"/>
        </w:rPr>
        <w:t> </w:t>
      </w:r>
      <w:r>
        <w:rPr/>
        <w:t>30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2024,</w:t>
      </w:r>
      <w:r>
        <w:rPr>
          <w:spacing w:val="-8"/>
        </w:rPr>
        <w:t> </w:t>
      </w:r>
      <w:r>
        <w:rPr/>
        <w:t>se designa a los miembros de la Mesa permanente de contratación que asistirá al Órgano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contratación</w:t>
      </w:r>
      <w:r>
        <w:rPr>
          <w:spacing w:val="-4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en los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encuentre</w:t>
      </w:r>
      <w:r>
        <w:rPr>
          <w:spacing w:val="-13"/>
        </w:rPr>
        <w:t> </w:t>
      </w:r>
      <w:r>
        <w:rPr/>
        <w:t>prevista</w:t>
      </w:r>
      <w:r>
        <w:rPr>
          <w:spacing w:val="-15"/>
        </w:rPr>
        <w:t> </w:t>
      </w:r>
      <w:r>
        <w:rPr/>
        <w:t>su</w:t>
      </w:r>
      <w:r>
        <w:rPr>
          <w:spacing w:val="-13"/>
        </w:rPr>
        <w:t> </w:t>
      </w:r>
      <w:r>
        <w:rPr/>
        <w:t>intervención,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publicó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BOC</w:t>
      </w:r>
      <w:r>
        <w:rPr>
          <w:spacing w:val="-15"/>
        </w:rPr>
        <w:t> </w:t>
      </w:r>
      <w:r>
        <w:rPr/>
        <w:t>nº</w:t>
      </w:r>
      <w:r>
        <w:rPr>
          <w:spacing w:val="-13"/>
        </w:rPr>
        <w:t> </w:t>
      </w:r>
      <w:r>
        <w:rPr/>
        <w:t>161, de fecha 16 de agosto de 2024.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702" w:right="704"/>
      </w:pPr>
      <w:r>
        <w:rPr>
          <w:spacing w:val="-2"/>
        </w:rPr>
        <w:t>CONSIDERACIONES</w:t>
      </w:r>
      <w:r>
        <w:rPr>
          <w:spacing w:val="10"/>
        </w:rPr>
        <w:t> </w:t>
      </w:r>
      <w:r>
        <w:rPr>
          <w:spacing w:val="-2"/>
        </w:rPr>
        <w:t>JURÍDICAS</w:t>
      </w:r>
    </w:p>
    <w:p>
      <w:pPr>
        <w:pStyle w:val="BodyText"/>
        <w:spacing w:before="137"/>
        <w:ind w:left="104" w:right="104" w:firstLine="426"/>
        <w:jc w:val="both"/>
      </w:pPr>
      <w:r>
        <w:rPr>
          <w:b/>
        </w:rPr>
        <w:t>PRIMERA.-</w:t>
      </w:r>
      <w:r>
        <w:rPr>
          <w:b/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competente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dictar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Gerente 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Universidad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Palmas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Gran</w:t>
      </w:r>
      <w:r>
        <w:rPr>
          <w:spacing w:val="-13"/>
        </w:rPr>
        <w:t> </w:t>
      </w:r>
      <w:r>
        <w:rPr/>
        <w:t>Canaria,</w:t>
      </w:r>
      <w:r>
        <w:rPr>
          <w:spacing w:val="-13"/>
        </w:rPr>
        <w:t> </w:t>
      </w:r>
      <w:r>
        <w:rPr/>
        <w:t>según</w:t>
      </w:r>
      <w:r>
        <w:rPr>
          <w:spacing w:val="-14"/>
        </w:rPr>
        <w:t> </w:t>
      </w:r>
      <w:r>
        <w:rPr/>
        <w:t>Resolución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Rector, de fecha 5 de abril de 2021, por la que se delegan competencias en diversos Órganos</w:t>
      </w:r>
      <w:r>
        <w:rPr>
          <w:spacing w:val="-17"/>
        </w:rPr>
        <w:t> </w:t>
      </w:r>
      <w:r>
        <w:rPr/>
        <w:t>Unipersonales</w:t>
      </w:r>
      <w:r>
        <w:rPr>
          <w:spacing w:val="-17"/>
        </w:rPr>
        <w:t> </w:t>
      </w:r>
      <w:r>
        <w:rPr/>
        <w:t>dela</w:t>
      </w:r>
      <w:r>
        <w:rPr>
          <w:spacing w:val="-16"/>
        </w:rPr>
        <w:t> </w:t>
      </w:r>
      <w:r>
        <w:rPr/>
        <w:t>Universidad</w:t>
      </w:r>
      <w:r>
        <w:rPr>
          <w:spacing w:val="-17"/>
        </w:rPr>
        <w:t> </w:t>
      </w:r>
      <w:r>
        <w:rPr/>
        <w:t>(BOC</w:t>
      </w:r>
      <w:r>
        <w:rPr>
          <w:spacing w:val="-17"/>
        </w:rPr>
        <w:t> </w:t>
      </w:r>
      <w:r>
        <w:rPr/>
        <w:t>núm.</w:t>
      </w:r>
      <w:r>
        <w:rPr>
          <w:spacing w:val="-17"/>
        </w:rPr>
        <w:t> </w:t>
      </w:r>
      <w:r>
        <w:rPr/>
        <w:t>80,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20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abril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-2"/>
        </w:rPr>
        <w:t>2021).</w:t>
      </w:r>
    </w:p>
    <w:p>
      <w:pPr>
        <w:pStyle w:val="BodyText"/>
      </w:pPr>
    </w:p>
    <w:p>
      <w:pPr>
        <w:pStyle w:val="BodyText"/>
        <w:ind w:left="104" w:right="104" w:firstLine="426"/>
        <w:jc w:val="both"/>
      </w:pPr>
      <w:r>
        <w:rPr>
          <w:b/>
        </w:rPr>
        <w:t>SEGUNDA.-</w:t>
      </w:r>
      <w:r>
        <w:rPr>
          <w:b/>
          <w:spacing w:val="-1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9/2017,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8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noviembre,</w:t>
      </w:r>
      <w:r>
        <w:rPr>
          <w:spacing w:val="-6"/>
        </w:rPr>
        <w:t> </w:t>
      </w:r>
      <w:r>
        <w:rPr/>
        <w:t>de Contratos del Sector Público, la Universidad de Las Palmas de Gran Canaria, como universidad pública, tiene la consideración de Administración Pública a la que resulta de aplicación la citada norma.</w:t>
      </w:r>
    </w:p>
    <w:p>
      <w:pPr>
        <w:pStyle w:val="BodyText"/>
      </w:pPr>
    </w:p>
    <w:p>
      <w:pPr>
        <w:spacing w:before="0"/>
        <w:ind w:left="104" w:right="103" w:firstLine="426"/>
        <w:jc w:val="both"/>
        <w:rPr>
          <w:i/>
          <w:sz w:val="24"/>
        </w:rPr>
      </w:pPr>
      <w:r>
        <w:rPr>
          <w:b/>
          <w:sz w:val="24"/>
        </w:rPr>
        <w:t>TERCERA.- </w:t>
      </w:r>
      <w:r>
        <w:rPr>
          <w:sz w:val="24"/>
        </w:rPr>
        <w:t>El artículo 326 de la Ley de Contratos del Sector Público dispone, en su apartado 1, que: </w:t>
      </w:r>
      <w:r>
        <w:rPr>
          <w:i/>
          <w:sz w:val="24"/>
        </w:rPr>
        <w:t>“ …,en los procedimientos abiertos, abierto</w:t>
      </w:r>
      <w:r>
        <w:rPr>
          <w:i/>
          <w:sz w:val="24"/>
        </w:rPr>
        <w:t> simplificado,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restringidos,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dialogo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competitivo,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licitación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negociación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 asociación para la innovación, los órganos de contratación de las Administraciones Públicas estarán asistidos por una mesa de contratación”</w:t>
      </w:r>
      <w:r>
        <w:rPr>
          <w:sz w:val="24"/>
        </w:rPr>
        <w:t>, y, en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apartado</w:t>
      </w:r>
      <w:r>
        <w:rPr>
          <w:spacing w:val="-6"/>
          <w:sz w:val="24"/>
        </w:rPr>
        <w:t> </w:t>
      </w:r>
      <w:r>
        <w:rPr>
          <w:sz w:val="24"/>
        </w:rPr>
        <w:t>3,</w:t>
      </w:r>
      <w:r>
        <w:rPr>
          <w:spacing w:val="-5"/>
          <w:sz w:val="24"/>
        </w:rPr>
        <w:t> </w:t>
      </w:r>
      <w:r>
        <w:rPr>
          <w:sz w:val="24"/>
        </w:rPr>
        <w:t>establece</w:t>
      </w:r>
      <w:r>
        <w:rPr>
          <w:spacing w:val="-6"/>
          <w:sz w:val="24"/>
        </w:rPr>
        <w:t> </w:t>
      </w:r>
      <w:r>
        <w:rPr>
          <w:sz w:val="24"/>
        </w:rPr>
        <w:t>que:</w:t>
      </w:r>
      <w:r>
        <w:rPr>
          <w:spacing w:val="-5"/>
          <w:sz w:val="24"/>
        </w:rPr>
        <w:t> </w:t>
      </w:r>
      <w:r>
        <w:rPr>
          <w:i/>
          <w:sz w:val="24"/>
        </w:rPr>
        <w:t>“La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mesa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estará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constituida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Presidente,</w:t>
      </w:r>
      <w:r>
        <w:rPr>
          <w:i/>
          <w:sz w:val="24"/>
        </w:rPr>
        <w:t> los vocales que se determinen reglamentariamente, y un Secretario. La composición de la mesa de publicará en el perfil de contratante del órgano de contratación correspondiente”.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04" w:right="105" w:firstLine="426"/>
        <w:jc w:val="both"/>
      </w:pPr>
      <w:r>
        <w:rPr>
          <w:b/>
        </w:rPr>
        <w:t>CUARTA.- </w:t>
      </w:r>
      <w:r>
        <w:rPr/>
        <w:t>De conformidad con el artículo 326.4 de la Ley de Contratos del Sector Público, los miembros de la mesa de Contratación serán nombrados por el órgano de contratación.</w:t>
      </w:r>
    </w:p>
    <w:p>
      <w:pPr>
        <w:pStyle w:val="BodyText"/>
      </w:pPr>
    </w:p>
    <w:p>
      <w:pPr>
        <w:pStyle w:val="BodyText"/>
        <w:ind w:left="104" w:right="103" w:firstLine="426"/>
        <w:jc w:val="both"/>
      </w:pPr>
      <w:r>
        <w:rPr>
          <w:b/>
        </w:rPr>
        <w:t>QUINTA.- </w:t>
      </w:r>
      <w:r>
        <w:rPr/>
        <w:t>El artículo 21, apartado 4, del Real Decreto 817/2009, de 8 de mayo,</w:t>
      </w:r>
      <w:r>
        <w:rPr>
          <w:spacing w:val="40"/>
        </w:rPr>
        <w:t> </w:t>
      </w:r>
      <w:r>
        <w:rPr/>
        <w:t>por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desarrolla</w:t>
      </w:r>
      <w:r>
        <w:rPr>
          <w:spacing w:val="41"/>
        </w:rPr>
        <w:t> </w:t>
      </w:r>
      <w:r>
        <w:rPr/>
        <w:t>parcialmente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Contratos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>
          <w:spacing w:val="-2"/>
        </w:rPr>
        <w:t>Sector</w:t>
      </w: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20" w:h="16840"/>
          <w:pgMar w:header="557" w:footer="978" w:top="2020" w:bottom="1160" w:left="1600" w:right="1600"/>
          <w:pgNumType w:start="1"/>
        </w:sectPr>
      </w:pPr>
    </w:p>
    <w:p>
      <w:pPr>
        <w:spacing w:before="102"/>
        <w:ind w:left="187" w:right="0" w:firstLine="0"/>
        <w:jc w:val="left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274500</wp:posOffset>
                </wp:positionH>
                <wp:positionV relativeFrom="page">
                  <wp:posOffset>2237062</wp:posOffset>
                </wp:positionV>
                <wp:extent cx="287020" cy="13277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87020" cy="1327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7" w:lineRule="exact" w:before="16"/>
                              <w:ind w:left="2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JORGE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BALAGUER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RIVA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1)</w:t>
                            </w:r>
                          </w:p>
                          <w:p>
                            <w:pPr>
                              <w:spacing w:line="100" w:lineRule="exact" w:before="0"/>
                              <w:ind w:left="2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Gerente</w:t>
                            </w:r>
                          </w:p>
                          <w:p>
                            <w:pPr>
                              <w:spacing w:line="100" w:lineRule="exact" w:before="0"/>
                              <w:ind w:left="2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13/12/2024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2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4f9629bd120f10a866deb7d5cd06e28e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614183pt;margin-top:176.146637pt;width:22.6pt;height:104.55pt;mso-position-horizontal-relative:page;mso-position-vertical-relative:page;z-index:15728640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line="107" w:lineRule="exact" w:before="16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JORGE</w:t>
                      </w:r>
                      <w:r>
                        <w:rPr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BALAGUER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LA</w:t>
                      </w:r>
                      <w:r>
                        <w:rPr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RIVA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2"/>
                          <w:sz w:val="10"/>
                        </w:rPr>
                        <w:t> </w:t>
                      </w:r>
                      <w:r>
                        <w:rPr>
                          <w:spacing w:val="-5"/>
                          <w:sz w:val="10"/>
                        </w:rPr>
                        <w:t>1)</w:t>
                      </w:r>
                    </w:p>
                    <w:p>
                      <w:pPr>
                        <w:spacing w:line="100" w:lineRule="exact" w:before="0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Gerente</w:t>
                      </w:r>
                    </w:p>
                    <w:p>
                      <w:pPr>
                        <w:spacing w:line="100" w:lineRule="exact" w:before="0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13/12/2024</w:t>
                      </w:r>
                    </w:p>
                    <w:p>
                      <w:pPr>
                        <w:spacing w:line="107" w:lineRule="exact" w:before="0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4f9629bd120f10a866deb7d5cd06e28e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6970962</wp:posOffset>
                </wp:positionH>
                <wp:positionV relativeFrom="page">
                  <wp:posOffset>6639803</wp:posOffset>
                </wp:positionV>
                <wp:extent cx="262890" cy="31908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62890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5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7AQ4SK4FTCWZ447DATMK9R9SL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894714pt;margin-top:522.819153pt;width:20.7pt;height:251.25pt;mso-position-horizontal-relative:page;mso-position-vertical-relative:page;z-index:15729152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5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5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6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7AQ4SK4FTCWZ447DATMK9R9SL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12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color w:val="0066A0"/>
          <w:sz w:val="16"/>
        </w:rPr>
        <w:t>Edificio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Servicios </w:t>
      </w:r>
      <w:r>
        <w:rPr>
          <w:rFonts w:ascii="Courier New"/>
          <w:color w:val="0066A0"/>
          <w:spacing w:val="-2"/>
          <w:sz w:val="16"/>
        </w:rPr>
        <w:t>Administrativos</w:t>
      </w:r>
    </w:p>
    <w:p>
      <w:pPr>
        <w:spacing w:before="1"/>
        <w:ind w:left="18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Camino</w:t>
      </w:r>
      <w:r>
        <w:rPr>
          <w:rFonts w:ascii="Courier New"/>
          <w:color w:val="0066A0"/>
          <w:spacing w:val="-5"/>
          <w:sz w:val="16"/>
        </w:rPr>
        <w:t> </w:t>
      </w:r>
      <w:r>
        <w:rPr>
          <w:rFonts w:ascii="Courier New"/>
          <w:color w:val="0066A0"/>
          <w:sz w:val="16"/>
        </w:rPr>
        <w:t>Real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San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Roque,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pacing w:val="-10"/>
          <w:sz w:val="16"/>
        </w:rPr>
        <w:t>1</w:t>
      </w:r>
    </w:p>
    <w:p>
      <w:pPr>
        <w:spacing w:line="181" w:lineRule="exact" w:before="108"/>
        <w:ind w:left="187" w:right="0" w:firstLine="0"/>
        <w:jc w:val="left"/>
        <w:rPr>
          <w:rFonts w:ascii="Courier New"/>
          <w:sz w:val="16"/>
        </w:rPr>
      </w:pPr>
      <w:r>
        <w:rPr/>
        <w:br w:type="column"/>
      </w:r>
      <w:hyperlink r:id="rId7">
        <w:r>
          <w:rPr>
            <w:rFonts w:ascii="Courier New"/>
            <w:color w:val="0066A0"/>
            <w:spacing w:val="-2"/>
            <w:sz w:val="16"/>
          </w:rPr>
          <w:t>Sub_contratacion@ulpgc.es</w:t>
        </w:r>
      </w:hyperlink>
    </w:p>
    <w:p>
      <w:pPr>
        <w:spacing w:line="179" w:lineRule="exact" w:before="0"/>
        <w:ind w:left="187" w:right="0" w:firstLine="0"/>
        <w:jc w:val="left"/>
        <w:rPr>
          <w:rFonts w:ascii="Courier New"/>
          <w:sz w:val="16"/>
        </w:rPr>
      </w:pPr>
      <w:r>
        <w:rPr>
          <w:rFonts w:ascii="Courier New"/>
          <w:b/>
          <w:color w:val="FFA000"/>
          <w:sz w:val="16"/>
        </w:rPr>
        <w:t>t</w:t>
      </w:r>
      <w:r>
        <w:rPr>
          <w:rFonts w:ascii="Courier New"/>
          <w:b/>
          <w:color w:val="FFA00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2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309</w:t>
      </w:r>
    </w:p>
    <w:p>
      <w:pPr>
        <w:spacing w:line="179" w:lineRule="exact" w:before="0"/>
        <w:ind w:left="37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311</w:t>
      </w:r>
    </w:p>
    <w:p>
      <w:pPr>
        <w:spacing w:before="100"/>
        <w:ind w:left="187" w:right="0" w:firstLine="0"/>
        <w:jc w:val="lef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color w:val="FFA000"/>
          <w:sz w:val="18"/>
        </w:rPr>
        <w:t>@</w:t>
      </w:r>
      <w:r>
        <w:rPr>
          <w:rFonts w:ascii="Courier New"/>
          <w:b/>
          <w:color w:val="0066A0"/>
          <w:sz w:val="18"/>
        </w:rPr>
        <w:t>ULPGC</w:t>
      </w:r>
      <w:r>
        <w:rPr>
          <w:rFonts w:ascii="Courier New"/>
          <w:b/>
          <w:color w:val="0066A0"/>
          <w:spacing w:val="41"/>
          <w:sz w:val="18"/>
        </w:rPr>
        <w:t> </w:t>
      </w:r>
      <w:r>
        <w:rPr>
          <w:rFonts w:ascii="Courier New"/>
          <w:b/>
          <w:color w:val="FFA000"/>
          <w:spacing w:val="-2"/>
          <w:sz w:val="18"/>
        </w:rPr>
        <w:t>#</w:t>
      </w:r>
      <w:r>
        <w:rPr>
          <w:rFonts w:ascii="Courier New"/>
          <w:b/>
          <w:color w:val="0066A0"/>
          <w:spacing w:val="-2"/>
          <w:sz w:val="18"/>
        </w:rPr>
        <w:t>ULPGC</w:t>
      </w:r>
    </w:p>
    <w:p>
      <w:pPr>
        <w:spacing w:before="121"/>
        <w:ind w:left="226" w:right="0" w:firstLine="0"/>
        <w:jc w:val="left"/>
        <w:rPr>
          <w:rFonts w:ascii="Courier New"/>
          <w:b/>
          <w:sz w:val="20"/>
        </w:rPr>
      </w:pPr>
      <w:hyperlink r:id="rId8">
        <w:r>
          <w:rPr>
            <w:rFonts w:ascii="Courier New"/>
            <w:color w:val="0462C1"/>
            <w:spacing w:val="-2"/>
            <w:sz w:val="20"/>
            <w:u w:val="single" w:color="0462C1"/>
          </w:rPr>
          <w:t>www.</w:t>
        </w:r>
        <w:r>
          <w:rPr>
            <w:rFonts w:ascii="Courier New"/>
            <w:b/>
            <w:color w:val="0462C1"/>
            <w:spacing w:val="-2"/>
            <w:sz w:val="20"/>
            <w:u w:val="single" w:color="0462C1"/>
          </w:rPr>
          <w:t>ulpgc.es</w:t>
        </w:r>
      </w:hyperlink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20" w:h="16840"/>
          <w:pgMar w:header="557" w:footer="978" w:top="2020" w:bottom="1160" w:left="1600" w:right="1600"/>
          <w:cols w:num="3" w:equalWidth="0">
            <w:col w:w="2818" w:space="452"/>
            <w:col w:w="2625" w:space="920"/>
            <w:col w:w="1905"/>
          </w:cols>
        </w:sectPr>
      </w:pPr>
    </w:p>
    <w:p>
      <w:pPr>
        <w:pStyle w:val="BodyText"/>
        <w:spacing w:before="239"/>
        <w:rPr>
          <w:rFonts w:ascii="Courier New"/>
          <w:b/>
        </w:rPr>
      </w:pPr>
    </w:p>
    <w:p>
      <w:pPr>
        <w:spacing w:before="1"/>
        <w:ind w:left="104" w:right="105" w:firstLine="0"/>
        <w:jc w:val="both"/>
        <w:rPr>
          <w:i/>
          <w:sz w:val="24"/>
        </w:rPr>
      </w:pPr>
      <w:r>
        <w:rPr>
          <w:sz w:val="24"/>
        </w:rPr>
        <w:t>Público, regula la composición de la Mesa de Contratación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establece</w:t>
      </w:r>
      <w:r>
        <w:rPr>
          <w:spacing w:val="-5"/>
          <w:sz w:val="24"/>
        </w:rPr>
        <w:t> </w:t>
      </w:r>
      <w:r>
        <w:rPr>
          <w:sz w:val="24"/>
        </w:rPr>
        <w:t>que:</w:t>
      </w:r>
      <w:r>
        <w:rPr>
          <w:spacing w:val="-6"/>
          <w:sz w:val="24"/>
        </w:rPr>
        <w:t> </w:t>
      </w:r>
      <w:r>
        <w:rPr>
          <w:i/>
          <w:sz w:val="24"/>
        </w:rPr>
        <w:t>“La</w:t>
      </w:r>
      <w:r>
        <w:rPr>
          <w:i/>
          <w:sz w:val="24"/>
        </w:rPr>
        <w:t> designación de los miembros de la Mesa de Contratación podrá hacerse con carácter permanente o de manera específica para la adjudicación de cada </w:t>
      </w:r>
      <w:r>
        <w:rPr>
          <w:i/>
          <w:spacing w:val="-2"/>
          <w:sz w:val="24"/>
        </w:rPr>
        <w:t>contrato”.</w:t>
      </w:r>
    </w:p>
    <w:p>
      <w:pPr>
        <w:pStyle w:val="BodyText"/>
        <w:rPr>
          <w:i/>
        </w:rPr>
      </w:pPr>
    </w:p>
    <w:p>
      <w:pPr>
        <w:spacing w:before="0"/>
        <w:ind w:left="104" w:right="103" w:firstLine="426"/>
        <w:jc w:val="both"/>
        <w:rPr>
          <w:i/>
          <w:sz w:val="24"/>
        </w:rPr>
      </w:pPr>
      <w:r>
        <w:rPr>
          <w:sz w:val="24"/>
        </w:rPr>
        <w:t>Asimismo, dispone que: </w:t>
      </w:r>
      <w:r>
        <w:rPr>
          <w:i/>
          <w:sz w:val="24"/>
        </w:rPr>
        <w:t>“Si es una Mesa permanente, o se le atribuyen</w:t>
      </w:r>
      <w:r>
        <w:rPr>
          <w:i/>
          <w:sz w:val="24"/>
        </w:rPr>
        <w:t> funciones para una pluralidad de contratos, su composición deberá publicarse además en el Boletín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Oficial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 Estado, en el de la Comunidad Autónoma o en el de la Provincia, según se trate de Administración General del Estado, de la Autonómica o de la Local”.</w:t>
      </w:r>
    </w:p>
    <w:p>
      <w:pPr>
        <w:pStyle w:val="BodyText"/>
        <w:spacing w:before="275"/>
        <w:ind w:left="530"/>
      </w:pP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>
          <w:spacing w:val="-2"/>
        </w:rPr>
        <w:t>dispuesto,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1130" w:right="428"/>
      </w:pPr>
      <w:r>
        <w:rPr>
          <w:spacing w:val="-2"/>
        </w:rPr>
        <w:t>RESUELVO</w:t>
      </w:r>
    </w:p>
    <w:p>
      <w:pPr>
        <w:pStyle w:val="BodyText"/>
        <w:spacing w:before="137"/>
        <w:ind w:left="104" w:right="106" w:firstLine="426"/>
        <w:jc w:val="both"/>
      </w:pPr>
      <w:r>
        <w:rPr>
          <w:b/>
        </w:rPr>
        <w:t>PRIMERO.-</w:t>
      </w:r>
      <w:r>
        <w:rPr>
          <w:b/>
          <w:spacing w:val="-9"/>
        </w:rPr>
        <w:t> </w:t>
      </w:r>
      <w:r>
        <w:rPr/>
        <w:t>Designar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titularidad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miembro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vocal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 Mesa de Contratación permanente:</w:t>
      </w:r>
    </w:p>
    <w:p>
      <w:pPr>
        <w:pStyle w:val="BodyText"/>
      </w:pPr>
    </w:p>
    <w:p>
      <w:pPr>
        <w:spacing w:before="0"/>
        <w:ind w:left="104" w:right="105" w:firstLine="0"/>
        <w:jc w:val="both"/>
        <w:rPr>
          <w:sz w:val="24"/>
        </w:rPr>
      </w:pPr>
      <w:r>
        <w:rPr>
          <w:b/>
          <w:sz w:val="24"/>
        </w:rPr>
        <w:t>Vocal Servicio de Control Interno: </w:t>
      </w:r>
      <w:r>
        <w:rPr>
          <w:sz w:val="24"/>
        </w:rPr>
        <w:t>Dña. Alicia Miranda Gil, Directora del Servicio de Control Interno.</w:t>
      </w:r>
    </w:p>
    <w:p>
      <w:pPr>
        <w:pStyle w:val="BodyText"/>
      </w:pPr>
    </w:p>
    <w:p>
      <w:pPr>
        <w:pStyle w:val="BodyText"/>
        <w:ind w:left="104" w:right="103" w:firstLine="426"/>
        <w:jc w:val="both"/>
      </w:pPr>
      <w:r>
        <w:rPr>
          <w:b/>
        </w:rPr>
        <w:t>SEGUNDO.- </w:t>
      </w:r>
      <w:r>
        <w:rPr/>
        <w:t>Notifíquese el nombramiento a la interesada, publicándose la presente</w:t>
      </w:r>
      <w:r>
        <w:rPr>
          <w:spacing w:val="-13"/>
        </w:rPr>
        <w:t> </w:t>
      </w:r>
      <w:r>
        <w:rPr/>
        <w:t>resolución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Boletín</w:t>
      </w:r>
      <w:r>
        <w:rPr>
          <w:spacing w:val="-12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Canarias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perfil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contratante.</w:t>
      </w:r>
    </w:p>
    <w:p>
      <w:pPr>
        <w:pStyle w:val="BodyText"/>
      </w:pPr>
    </w:p>
    <w:p>
      <w:pPr>
        <w:pStyle w:val="BodyText"/>
        <w:ind w:left="530"/>
      </w:pPr>
      <w:r>
        <w:rPr/>
        <w:t>Las</w:t>
      </w:r>
      <w:r>
        <w:rPr>
          <w:spacing w:val="-4"/>
        </w:rPr>
        <w:t> </w:t>
      </w:r>
      <w:r>
        <w:rPr/>
        <w:t>Palmas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Gran</w:t>
      </w:r>
      <w:r>
        <w:rPr>
          <w:spacing w:val="-6"/>
        </w:rPr>
        <w:t> </w:t>
      </w:r>
      <w:r>
        <w:rPr/>
        <w:t>Canaria,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firma</w:t>
      </w:r>
      <w:r>
        <w:rPr>
          <w:spacing w:val="-5"/>
        </w:rPr>
        <w:t> </w:t>
      </w:r>
      <w:r>
        <w:rPr>
          <w:spacing w:val="-2"/>
        </w:rPr>
        <w:t>electrónica.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702" w:right="703"/>
        <w:jc w:val="center"/>
      </w:pPr>
      <w:r>
        <w:rPr/>
        <w:t>EL</w:t>
      </w:r>
      <w:r>
        <w:rPr>
          <w:spacing w:val="-3"/>
        </w:rPr>
        <w:t> </w:t>
      </w:r>
      <w:r>
        <w:rPr>
          <w:spacing w:val="-2"/>
        </w:rPr>
        <w:t>GERENTE,</w:t>
      </w:r>
    </w:p>
    <w:p>
      <w:pPr>
        <w:pStyle w:val="BodyText"/>
        <w:ind w:left="702" w:right="1130"/>
        <w:jc w:val="center"/>
      </w:pPr>
      <w:r>
        <w:rPr/>
        <w:t>Jorge</w:t>
      </w:r>
      <w:r>
        <w:rPr>
          <w:spacing w:val="-5"/>
        </w:rPr>
        <w:t> </w:t>
      </w:r>
      <w:r>
        <w:rPr/>
        <w:t>Balaguer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4"/>
        </w:rPr>
        <w:t>Riva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557" w:footer="978" w:top="2020" w:bottom="1160" w:left="1600" w:right="1600"/>
        </w:sectPr>
      </w:pPr>
    </w:p>
    <w:p>
      <w:pPr>
        <w:spacing w:before="102"/>
        <w:ind w:left="187" w:right="0" w:firstLine="0"/>
        <w:jc w:val="left"/>
        <w:rPr>
          <w:rFonts w:ascii="Courier New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6970962</wp:posOffset>
                </wp:positionH>
                <wp:positionV relativeFrom="page">
                  <wp:posOffset>6639803</wp:posOffset>
                </wp:positionV>
                <wp:extent cx="262890" cy="319087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62890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5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7AQ4SK4FTCWZ447DATMK9R9SL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https://administracion.ulpgc.es/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894714pt;margin-top:522.819153pt;width:20.7pt;height:251.25pt;mso-position-horizontal-relative:page;mso-position-vertical-relative:page;z-index:15729664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5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5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6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7AQ4SK4FTCWZ447DATMK9R9SL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12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https://administracion.ulpgc.es/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color w:val="0066A0"/>
          <w:sz w:val="16"/>
        </w:rPr>
        <w:t>Edificio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20"/>
          <w:sz w:val="16"/>
        </w:rPr>
        <w:t> </w:t>
      </w:r>
      <w:r>
        <w:rPr>
          <w:rFonts w:ascii="Courier New"/>
          <w:color w:val="0066A0"/>
          <w:sz w:val="16"/>
        </w:rPr>
        <w:t>Servicios </w:t>
      </w:r>
      <w:r>
        <w:rPr>
          <w:rFonts w:ascii="Courier New"/>
          <w:color w:val="0066A0"/>
          <w:spacing w:val="-2"/>
          <w:sz w:val="16"/>
        </w:rPr>
        <w:t>Administrativos</w:t>
      </w:r>
    </w:p>
    <w:p>
      <w:pPr>
        <w:spacing w:before="1"/>
        <w:ind w:left="18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Camino</w:t>
      </w:r>
      <w:r>
        <w:rPr>
          <w:rFonts w:ascii="Courier New"/>
          <w:color w:val="0066A0"/>
          <w:spacing w:val="-5"/>
          <w:sz w:val="16"/>
        </w:rPr>
        <w:t> </w:t>
      </w:r>
      <w:r>
        <w:rPr>
          <w:rFonts w:ascii="Courier New"/>
          <w:color w:val="0066A0"/>
          <w:sz w:val="16"/>
        </w:rPr>
        <w:t>Real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San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z w:val="16"/>
        </w:rPr>
        <w:t>Roque,</w:t>
      </w:r>
      <w:r>
        <w:rPr>
          <w:rFonts w:ascii="Courier New"/>
          <w:color w:val="0066A0"/>
          <w:spacing w:val="-4"/>
          <w:sz w:val="16"/>
        </w:rPr>
        <w:t> </w:t>
      </w:r>
      <w:r>
        <w:rPr>
          <w:rFonts w:ascii="Courier New"/>
          <w:color w:val="0066A0"/>
          <w:spacing w:val="-10"/>
          <w:sz w:val="16"/>
        </w:rPr>
        <w:t>1</w:t>
      </w:r>
    </w:p>
    <w:p>
      <w:pPr>
        <w:spacing w:line="181" w:lineRule="exact" w:before="108"/>
        <w:ind w:left="187" w:right="0" w:firstLine="0"/>
        <w:jc w:val="left"/>
        <w:rPr>
          <w:rFonts w:ascii="Courier New"/>
          <w:sz w:val="16"/>
        </w:rPr>
      </w:pPr>
      <w:r>
        <w:rPr/>
        <w:br w:type="column"/>
      </w:r>
      <w:hyperlink r:id="rId7">
        <w:r>
          <w:rPr>
            <w:rFonts w:ascii="Courier New"/>
            <w:color w:val="0066A0"/>
            <w:spacing w:val="-2"/>
            <w:sz w:val="16"/>
          </w:rPr>
          <w:t>Sub_contratacion@ulpgc.es</w:t>
        </w:r>
      </w:hyperlink>
    </w:p>
    <w:p>
      <w:pPr>
        <w:spacing w:line="179" w:lineRule="exact" w:before="0"/>
        <w:ind w:left="187" w:right="0" w:firstLine="0"/>
        <w:jc w:val="left"/>
        <w:rPr>
          <w:rFonts w:ascii="Courier New"/>
          <w:sz w:val="16"/>
        </w:rPr>
      </w:pPr>
      <w:r>
        <w:rPr>
          <w:rFonts w:ascii="Courier New"/>
          <w:b/>
          <w:color w:val="FFA000"/>
          <w:sz w:val="16"/>
        </w:rPr>
        <w:t>t</w:t>
      </w:r>
      <w:r>
        <w:rPr>
          <w:rFonts w:ascii="Courier New"/>
          <w:b/>
          <w:color w:val="FFA00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2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309</w:t>
      </w:r>
    </w:p>
    <w:p>
      <w:pPr>
        <w:spacing w:line="179" w:lineRule="exact" w:before="0"/>
        <w:ind w:left="377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> </w:t>
      </w:r>
      <w:r>
        <w:rPr>
          <w:rFonts w:ascii="Courier New"/>
          <w:color w:val="0066A0"/>
          <w:sz w:val="16"/>
        </w:rPr>
        <w:t>453</w:t>
      </w:r>
      <w:r>
        <w:rPr>
          <w:rFonts w:ascii="Courier New"/>
          <w:color w:val="0066A0"/>
          <w:spacing w:val="-5"/>
          <w:sz w:val="16"/>
        </w:rPr>
        <w:t> 311</w:t>
      </w:r>
    </w:p>
    <w:p>
      <w:pPr>
        <w:spacing w:before="100"/>
        <w:ind w:left="187" w:right="0" w:firstLine="0"/>
        <w:jc w:val="lef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color w:val="FFA000"/>
          <w:sz w:val="18"/>
        </w:rPr>
        <w:t>@</w:t>
      </w:r>
      <w:r>
        <w:rPr>
          <w:rFonts w:ascii="Courier New"/>
          <w:b/>
          <w:color w:val="0066A0"/>
          <w:sz w:val="18"/>
        </w:rPr>
        <w:t>ULPGC</w:t>
      </w:r>
      <w:r>
        <w:rPr>
          <w:rFonts w:ascii="Courier New"/>
          <w:b/>
          <w:color w:val="0066A0"/>
          <w:spacing w:val="41"/>
          <w:sz w:val="18"/>
        </w:rPr>
        <w:t> </w:t>
      </w:r>
      <w:r>
        <w:rPr>
          <w:rFonts w:ascii="Courier New"/>
          <w:b/>
          <w:color w:val="FFA000"/>
          <w:spacing w:val="-2"/>
          <w:sz w:val="18"/>
        </w:rPr>
        <w:t>#</w:t>
      </w:r>
      <w:r>
        <w:rPr>
          <w:rFonts w:ascii="Courier New"/>
          <w:b/>
          <w:color w:val="0066A0"/>
          <w:spacing w:val="-2"/>
          <w:sz w:val="18"/>
        </w:rPr>
        <w:t>ULPGC</w:t>
      </w:r>
    </w:p>
    <w:p>
      <w:pPr>
        <w:spacing w:before="122"/>
        <w:ind w:left="226" w:right="0" w:firstLine="0"/>
        <w:jc w:val="left"/>
        <w:rPr>
          <w:rFonts w:ascii="Courier New"/>
          <w:b/>
          <w:sz w:val="20"/>
        </w:rPr>
      </w:pPr>
      <w:hyperlink r:id="rId8">
        <w:r>
          <w:rPr>
            <w:rFonts w:ascii="Courier New"/>
            <w:color w:val="0462C1"/>
            <w:spacing w:val="-2"/>
            <w:sz w:val="20"/>
            <w:u w:val="single" w:color="0462C1"/>
          </w:rPr>
          <w:t>www.</w:t>
        </w:r>
        <w:r>
          <w:rPr>
            <w:rFonts w:ascii="Courier New"/>
            <w:b/>
            <w:color w:val="0462C1"/>
            <w:spacing w:val="-2"/>
            <w:sz w:val="20"/>
            <w:u w:val="single" w:color="0462C1"/>
          </w:rPr>
          <w:t>ulpgc.es</w:t>
        </w:r>
      </w:hyperlink>
    </w:p>
    <w:sectPr>
      <w:type w:val="continuous"/>
      <w:pgSz w:w="11920" w:h="16840"/>
      <w:pgMar w:header="557" w:footer="978" w:top="2020" w:bottom="1160" w:left="1600" w:right="1600"/>
      <w:cols w:num="3" w:equalWidth="0">
        <w:col w:w="2818" w:space="452"/>
        <w:col w:w="2625" w:space="920"/>
        <w:col w:w="19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6787381</wp:posOffset>
          </wp:positionH>
          <wp:positionV relativeFrom="page">
            <wp:posOffset>9894969</wp:posOffset>
          </wp:positionV>
          <wp:extent cx="419605" cy="41960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605" cy="4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1122052</wp:posOffset>
              </wp:positionH>
              <wp:positionV relativeFrom="page">
                <wp:posOffset>9879171</wp:posOffset>
              </wp:positionV>
              <wp:extent cx="1609090" cy="3581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09090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Módulo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B,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2º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2"/>
                              <w:sz w:val="16"/>
                            </w:rPr>
                            <w:t>planta.</w:t>
                          </w:r>
                        </w:p>
                        <w:p>
                          <w:pPr>
                            <w:spacing w:line="213" w:lineRule="auto" w:before="15"/>
                            <w:ind w:left="20" w:right="0" w:firstLine="0"/>
                            <w:jc w:val="left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35015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Palmas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G.C.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color w:val="0066A0"/>
                              <w:sz w:val="16"/>
                            </w:rPr>
                            <w:t>– Las Palmas • España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350578pt;margin-top:777.887512pt;width:126.7pt;height:28.2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Módulo</w:t>
                    </w:r>
                    <w:r>
                      <w:rPr>
                        <w:rFonts w:ascii="Courier New" w:hAnsi="Courier New"/>
                        <w:color w:val="0066A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B,</w:t>
                    </w:r>
                    <w:r>
                      <w:rPr>
                        <w:rFonts w:ascii="Courier New" w:hAns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2º</w:t>
                    </w:r>
                    <w:r>
                      <w:rPr>
                        <w:rFonts w:ascii="Courier New" w:hAns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pacing w:val="-2"/>
                        <w:sz w:val="16"/>
                      </w:rPr>
                      <w:t>planta.</w:t>
                    </w:r>
                  </w:p>
                  <w:p>
                    <w:pPr>
                      <w:spacing w:line="213" w:lineRule="auto" w:before="15"/>
                      <w:ind w:left="20" w:right="0" w:firstLine="0"/>
                      <w:jc w:val="left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35015</w:t>
                    </w:r>
                    <w:r>
                      <w:rPr>
                        <w:rFonts w:ascii="Courier New" w:hAnsi="Courier New"/>
                        <w:color w:val="0066A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Las</w:t>
                    </w:r>
                    <w:r>
                      <w:rPr>
                        <w:rFonts w:ascii="Courier New" w:hAnsi="Courier New"/>
                        <w:color w:val="0066A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Palmas</w:t>
                    </w:r>
                    <w:r>
                      <w:rPr>
                        <w:rFonts w:ascii="Courier New" w:hAnsi="Courier New"/>
                        <w:color w:val="0066A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de</w:t>
                    </w:r>
                    <w:r>
                      <w:rPr>
                        <w:rFonts w:ascii="Courier New" w:hAnsi="Courier New"/>
                        <w:color w:val="0066A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G.C.</w:t>
                    </w:r>
                    <w:r>
                      <w:rPr>
                        <w:rFonts w:ascii="Courier New" w:hAnsi="Courier New"/>
                        <w:color w:val="0066A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color w:val="0066A0"/>
                        <w:sz w:val="16"/>
                      </w:rPr>
                      <w:t>– Las Palmas • España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3319748</wp:posOffset>
              </wp:positionH>
              <wp:positionV relativeFrom="page">
                <wp:posOffset>9879159</wp:posOffset>
              </wp:positionV>
              <wp:extent cx="938530" cy="2482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8530" cy="248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6" w:lineRule="exact" w:before="19"/>
                            <w:ind w:left="20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+34</w:t>
                          </w:r>
                          <w:r>
                            <w:rPr>
                              <w:rFonts w:asci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453</w:t>
                          </w:r>
                          <w:r>
                            <w:rPr>
                              <w:rFonts w:ascii="Courier New"/>
                              <w:color w:val="0066A0"/>
                              <w:spacing w:val="-5"/>
                              <w:sz w:val="16"/>
                            </w:rPr>
                            <w:t> 313</w:t>
                          </w:r>
                        </w:p>
                        <w:p>
                          <w:pPr>
                            <w:spacing w:line="176" w:lineRule="exact" w:before="0"/>
                            <w:ind w:left="20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+34</w:t>
                          </w:r>
                          <w:r>
                            <w:rPr>
                              <w:rFonts w:asci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Courier New"/>
                              <w:color w:val="0066A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/>
                              <w:color w:val="0066A0"/>
                              <w:sz w:val="16"/>
                            </w:rPr>
                            <w:t>453</w:t>
                          </w:r>
                          <w:r>
                            <w:rPr>
                              <w:rFonts w:ascii="Courier New"/>
                              <w:color w:val="0066A0"/>
                              <w:spacing w:val="-5"/>
                              <w:sz w:val="16"/>
                            </w:rPr>
                            <w:t> 387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397491pt;margin-top:777.886536pt;width:73.9pt;height:19.55pt;mso-position-horizontal-relative:page;mso-position-vertical-relative:page;z-index:-15803392" type="#_x0000_t202" id="docshape2" filled="false" stroked="false">
              <v:textbox inset="0,0,0,0">
                <w:txbxContent>
                  <w:p>
                    <w:pPr>
                      <w:spacing w:line="176" w:lineRule="exact" w:before="19"/>
                      <w:ind w:left="2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0066A0"/>
                        <w:sz w:val="16"/>
                      </w:rPr>
                      <w:t>+34</w:t>
                    </w:r>
                    <w:r>
                      <w:rPr>
                        <w:rFonts w:asci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0066A0"/>
                        <w:sz w:val="16"/>
                      </w:rPr>
                      <w:t>928</w:t>
                    </w:r>
                    <w:r>
                      <w:rPr>
                        <w:rFonts w:asci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0066A0"/>
                        <w:sz w:val="16"/>
                      </w:rPr>
                      <w:t>453</w:t>
                    </w:r>
                    <w:r>
                      <w:rPr>
                        <w:rFonts w:ascii="Courier New"/>
                        <w:color w:val="0066A0"/>
                        <w:spacing w:val="-5"/>
                        <w:sz w:val="16"/>
                      </w:rPr>
                      <w:t> 313</w:t>
                    </w:r>
                  </w:p>
                  <w:p>
                    <w:pPr>
                      <w:spacing w:line="176" w:lineRule="exact" w:before="0"/>
                      <w:ind w:left="2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0066A0"/>
                        <w:sz w:val="16"/>
                      </w:rPr>
                      <w:t>+34</w:t>
                    </w:r>
                    <w:r>
                      <w:rPr>
                        <w:rFonts w:asci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0066A0"/>
                        <w:sz w:val="16"/>
                      </w:rPr>
                      <w:t>928</w:t>
                    </w:r>
                    <w:r>
                      <w:rPr>
                        <w:rFonts w:ascii="Courier New"/>
                        <w:color w:val="0066A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ourier New"/>
                        <w:color w:val="0066A0"/>
                        <w:sz w:val="16"/>
                      </w:rPr>
                      <w:t>453</w:t>
                    </w:r>
                    <w:r>
                      <w:rPr>
                        <w:rFonts w:ascii="Courier New"/>
                        <w:color w:val="0066A0"/>
                        <w:spacing w:val="-5"/>
                        <w:sz w:val="16"/>
                      </w:rPr>
                      <w:t> 387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5949371</wp:posOffset>
              </wp:positionH>
              <wp:positionV relativeFrom="page">
                <wp:posOffset>9957496</wp:posOffset>
              </wp:positionV>
              <wp:extent cx="165100" cy="1695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51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ourier New"/>
                              <w:color w:val="0066A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8.454437pt;margin-top:784.054871pt;width:13pt;height:13.35pt;mso-position-horizontal-relative:page;mso-position-vertical-relative:page;z-index:-1580288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ourier New"/>
                        <w:color w:val="0066A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855080</wp:posOffset>
          </wp:positionH>
          <wp:positionV relativeFrom="page">
            <wp:posOffset>353590</wp:posOffset>
          </wp:positionV>
          <wp:extent cx="981517" cy="94033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517" cy="940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4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ub_contratacion@ulpgc.es" TargetMode="External"/><Relationship Id="rId8" Type="http://schemas.openxmlformats.org/officeDocument/2006/relationships/hyperlink" Target="http://www.ulpgc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2025-01-18T18:47:26Z</dcterms:created>
  <dcterms:modified xsi:type="dcterms:W3CDTF">2025-01-18T18:47:26Z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Mozilla Firefox 134.0.1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2025-01-18T00:00:00Z</vt:filetime>
  </property>
</Properties>
</file>