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7"/>
        <w:rPr>
          <w:rFonts w:ascii="Times New Roman"/>
          <w:i w:val="0"/>
        </w:rPr>
      </w:pPr>
    </w:p>
    <w:p>
      <w:pPr>
        <w:pStyle w:val="Heading1"/>
        <w:ind w:right="104"/>
        <w:jc w:val="both"/>
      </w:pPr>
      <w:r>
        <w:rPr/>
        <w:t>RESOLUCIÓN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GERENTE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UNIVERSIDAD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PALMAS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GRAN CANARIA POR LA QUE SE DESIGNA A LOS MIEMBROS DE LA MESA PERMANENTE DE CONTRATACIÓN QUE ASISTIRÁ AL ÓRGANO DE CONTRATACIÓN EN LOS PROCEDIMIENTOS DE CONTRATACIÓN ADMINISTRATIVA EN LOS QUE SE ENCUENTRE PREVISTA SU </w:t>
      </w:r>
      <w:r>
        <w:rPr>
          <w:spacing w:val="-2"/>
        </w:rPr>
        <w:t>INTERVENCIÓN.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spacing w:before="0"/>
        <w:ind w:left="717" w:right="709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CONSIDERACIONES</w:t>
      </w:r>
      <w:r>
        <w:rPr>
          <w:b/>
          <w:i/>
          <w:spacing w:val="10"/>
          <w:sz w:val="24"/>
        </w:rPr>
        <w:t> </w:t>
      </w:r>
      <w:r>
        <w:rPr>
          <w:b/>
          <w:i/>
          <w:spacing w:val="-2"/>
          <w:sz w:val="24"/>
        </w:rPr>
        <w:t>JURÍDICAS</w:t>
      </w:r>
    </w:p>
    <w:p>
      <w:pPr>
        <w:spacing w:before="274"/>
        <w:ind w:left="118" w:right="104" w:firstLine="426"/>
        <w:jc w:val="both"/>
        <w:rPr>
          <w:sz w:val="24"/>
        </w:rPr>
      </w:pPr>
      <w:r>
        <w:rPr>
          <w:b/>
          <w:sz w:val="24"/>
        </w:rPr>
        <w:t>PRIMERA.- </w:t>
      </w:r>
      <w:r>
        <w:rPr>
          <w:sz w:val="24"/>
        </w:rPr>
        <w:t>Conforme al artículo 3 de la Ley 9/2017, de 8 de noviembre, de Contratos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Público,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Universidad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Palmas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Gran</w:t>
      </w:r>
      <w:r>
        <w:rPr>
          <w:spacing w:val="-1"/>
          <w:sz w:val="24"/>
        </w:rPr>
        <w:t> </w:t>
      </w:r>
      <w:r>
        <w:rPr>
          <w:sz w:val="24"/>
        </w:rPr>
        <w:t>Canaria,</w:t>
      </w:r>
      <w:r>
        <w:rPr>
          <w:spacing w:val="-1"/>
          <w:sz w:val="24"/>
        </w:rPr>
        <w:t> </w:t>
      </w:r>
      <w:r>
        <w:rPr>
          <w:sz w:val="24"/>
        </w:rPr>
        <w:t>como Universidad</w:t>
      </w:r>
      <w:r>
        <w:rPr>
          <w:spacing w:val="-17"/>
          <w:sz w:val="24"/>
        </w:rPr>
        <w:t> </w:t>
      </w:r>
      <w:r>
        <w:rPr>
          <w:sz w:val="24"/>
        </w:rPr>
        <w:t>pública,</w:t>
      </w:r>
      <w:r>
        <w:rPr>
          <w:spacing w:val="-17"/>
          <w:sz w:val="24"/>
        </w:rPr>
        <w:t> </w:t>
      </w:r>
      <w:r>
        <w:rPr>
          <w:sz w:val="24"/>
        </w:rPr>
        <w:t>tiene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consideración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Administración</w:t>
      </w:r>
      <w:r>
        <w:rPr>
          <w:spacing w:val="-16"/>
          <w:sz w:val="24"/>
        </w:rPr>
        <w:t> </w:t>
      </w:r>
      <w:r>
        <w:rPr>
          <w:sz w:val="24"/>
        </w:rPr>
        <w:t>Pública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resulta de aplicación la citada norma.</w:t>
      </w:r>
    </w:p>
    <w:p>
      <w:pPr>
        <w:pStyle w:val="BodyText"/>
        <w:rPr>
          <w:i w:val="0"/>
        </w:rPr>
      </w:pPr>
    </w:p>
    <w:p>
      <w:pPr>
        <w:spacing w:before="0"/>
        <w:ind w:left="118" w:right="106" w:firstLine="426"/>
        <w:jc w:val="both"/>
        <w:rPr>
          <w:sz w:val="24"/>
        </w:rPr>
      </w:pPr>
      <w:r>
        <w:rPr>
          <w:b/>
          <w:sz w:val="24"/>
        </w:rPr>
        <w:t>SEGUNDA.-</w:t>
      </w:r>
      <w:r>
        <w:rPr>
          <w:b/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órgano</w:t>
      </w:r>
      <w:r>
        <w:rPr>
          <w:spacing w:val="-9"/>
          <w:sz w:val="24"/>
        </w:rPr>
        <w:t> </w:t>
      </w:r>
      <w:r>
        <w:rPr>
          <w:sz w:val="24"/>
        </w:rPr>
        <w:t>competente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dictar</w:t>
      </w:r>
      <w:r>
        <w:rPr>
          <w:spacing w:val="-9"/>
          <w:sz w:val="24"/>
        </w:rPr>
        <w:t> </w:t>
      </w:r>
      <w:r>
        <w:rPr>
          <w:sz w:val="24"/>
        </w:rPr>
        <w:t>esta</w:t>
      </w:r>
      <w:r>
        <w:rPr>
          <w:spacing w:val="-11"/>
          <w:sz w:val="24"/>
        </w:rPr>
        <w:t> </w:t>
      </w:r>
      <w:r>
        <w:rPr>
          <w:sz w:val="24"/>
        </w:rPr>
        <w:t>Resolución</w:t>
      </w:r>
      <w:r>
        <w:rPr>
          <w:spacing w:val="-10"/>
          <w:sz w:val="24"/>
        </w:rPr>
        <w:t> </w:t>
      </w:r>
      <w:r>
        <w:rPr>
          <w:sz w:val="24"/>
        </w:rPr>
        <w:t>es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Gerente</w:t>
      </w:r>
      <w:r>
        <w:rPr>
          <w:spacing w:val="-11"/>
          <w:sz w:val="24"/>
        </w:rPr>
        <w:t> </w:t>
      </w:r>
      <w:r>
        <w:rPr>
          <w:sz w:val="24"/>
        </w:rPr>
        <w:t>de la Universidad de Las Palmas de Gran Canaria, según Resolución del Rector de la Universidad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Palmas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Gran</w:t>
      </w:r>
      <w:r>
        <w:rPr>
          <w:spacing w:val="-3"/>
          <w:sz w:val="24"/>
        </w:rPr>
        <w:t> </w:t>
      </w:r>
      <w:r>
        <w:rPr>
          <w:sz w:val="24"/>
        </w:rPr>
        <w:t>Canaria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abril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2021,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que se delegan competencias en diversos Órganos Unipersonales de la Universidad (BOC núm. 80, de 20 de abril de 2021).</w:t>
      </w:r>
    </w:p>
    <w:p>
      <w:pPr>
        <w:pStyle w:val="BodyText"/>
        <w:rPr>
          <w:i w:val="0"/>
        </w:rPr>
      </w:pPr>
    </w:p>
    <w:p>
      <w:pPr>
        <w:spacing w:before="0"/>
        <w:ind w:left="118" w:right="104" w:firstLine="426"/>
        <w:jc w:val="both"/>
        <w:rPr>
          <w:i/>
          <w:sz w:val="24"/>
        </w:rPr>
      </w:pPr>
      <w:r>
        <w:rPr>
          <w:b/>
          <w:sz w:val="24"/>
        </w:rPr>
        <w:t>TERCERA.- </w:t>
      </w:r>
      <w:r>
        <w:rPr>
          <w:sz w:val="24"/>
        </w:rPr>
        <w:t>El artículo 326 de la Ley de Contratos del Sector Público dispone, en su apartado 1, que: </w:t>
      </w:r>
      <w:r>
        <w:rPr>
          <w:i/>
          <w:sz w:val="24"/>
        </w:rPr>
        <w:t>“ …,en los procedimientos abiertos, abierto simplificado,</w:t>
      </w:r>
      <w:r>
        <w:rPr>
          <w:i/>
          <w:sz w:val="24"/>
        </w:rPr>
        <w:t> restringidos, de dialogo competitivo, de licitación con negociación y asociación para 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innovación,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órganos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contratación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Administraciones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Públicas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estarán asistidos por una mesa de contratación”</w:t>
      </w:r>
      <w:r>
        <w:rPr>
          <w:sz w:val="24"/>
        </w:rPr>
        <w:t>, y, en su apartado 3, establece que: </w:t>
      </w:r>
      <w:r>
        <w:rPr>
          <w:i/>
          <w:sz w:val="24"/>
        </w:rPr>
        <w:t>“La</w:t>
      </w:r>
      <w:r>
        <w:rPr>
          <w:i/>
          <w:sz w:val="24"/>
        </w:rPr>
        <w:t> mesa estará constituida por un Presidente, los vocales que se determinen reglamentariamente, y un Secretario. La composición de la mesa de publicará en el perfil de contratante del órgano de contratación correspondiente”.</w:t>
      </w:r>
    </w:p>
    <w:p>
      <w:pPr>
        <w:pStyle w:val="BodyText"/>
        <w:rPr>
          <w:i/>
        </w:rPr>
      </w:pPr>
    </w:p>
    <w:p>
      <w:pPr>
        <w:spacing w:before="1"/>
        <w:ind w:left="118" w:right="106" w:firstLine="426"/>
        <w:jc w:val="both"/>
        <w:rPr>
          <w:sz w:val="24"/>
        </w:rPr>
      </w:pPr>
      <w:r>
        <w:rPr>
          <w:b/>
          <w:sz w:val="24"/>
        </w:rPr>
        <w:t>CUARTA.- </w:t>
      </w:r>
      <w:r>
        <w:rPr>
          <w:sz w:val="24"/>
        </w:rPr>
        <w:t>De conformidad con el artículo 326.4 de la Ley de Contratos del Sector Público, los miembros de la mesa de Contratación serán nombrados por el órgano de contratación.</w:t>
      </w:r>
    </w:p>
    <w:p>
      <w:pPr>
        <w:spacing w:before="276"/>
        <w:ind w:left="118" w:right="104" w:firstLine="426"/>
        <w:jc w:val="both"/>
        <w:rPr>
          <w:i/>
          <w:sz w:val="24"/>
        </w:rPr>
      </w:pPr>
      <w:r>
        <w:rPr>
          <w:b/>
          <w:sz w:val="24"/>
        </w:rPr>
        <w:t>QUINTA.-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artículo 21, apartado 4, del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Decreto 817/2009, de 8 de mayo, por el</w:t>
      </w:r>
      <w:r>
        <w:rPr>
          <w:spacing w:val="-1"/>
          <w:sz w:val="24"/>
        </w:rPr>
        <w:t> </w:t>
      </w:r>
      <w:r>
        <w:rPr>
          <w:sz w:val="24"/>
        </w:rPr>
        <w:t>que se desarrolla</w:t>
      </w:r>
      <w:r>
        <w:rPr>
          <w:spacing w:val="-1"/>
          <w:sz w:val="24"/>
        </w:rPr>
        <w:t> </w:t>
      </w:r>
      <w:r>
        <w:rPr>
          <w:sz w:val="24"/>
        </w:rPr>
        <w:t>parcialmente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 de Contratos del</w:t>
      </w:r>
      <w:r>
        <w:rPr>
          <w:spacing w:val="-1"/>
          <w:sz w:val="24"/>
        </w:rPr>
        <w:t> </w:t>
      </w:r>
      <w:r>
        <w:rPr>
          <w:sz w:val="24"/>
        </w:rPr>
        <w:t>Sector Público, regula la composición de la Mesa de Contratación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establece</w:t>
      </w:r>
      <w:r>
        <w:rPr>
          <w:spacing w:val="-2"/>
          <w:sz w:val="24"/>
        </w:rPr>
        <w:t> </w:t>
      </w:r>
      <w:r>
        <w:rPr>
          <w:sz w:val="24"/>
        </w:rPr>
        <w:t>que:</w:t>
      </w:r>
      <w:r>
        <w:rPr>
          <w:spacing w:val="-1"/>
          <w:sz w:val="24"/>
        </w:rPr>
        <w:t> </w:t>
      </w:r>
      <w:r>
        <w:rPr>
          <w:i/>
          <w:sz w:val="24"/>
        </w:rPr>
        <w:t>“La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designación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los</w:t>
      </w:r>
      <w:r>
        <w:rPr>
          <w:i/>
          <w:sz w:val="24"/>
        </w:rPr>
        <w:t> miembros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Mesa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Contratación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podrá hacerse con carácter permanente o de manera específica para la adjudicación de cada contrato”.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18" w:right="103" w:firstLine="426"/>
        <w:jc w:val="both"/>
      </w:pPr>
      <w:r>
        <w:rPr>
          <w:i/>
        </w:rPr>
        <w:t>Asimismo,</w:t>
      </w:r>
      <w:r>
        <w:rPr>
          <w:i/>
          <w:spacing w:val="-17"/>
        </w:rPr>
        <w:t> </w:t>
      </w:r>
      <w:r>
        <w:rPr>
          <w:i/>
        </w:rPr>
        <w:t>dispone</w:t>
      </w:r>
      <w:r>
        <w:rPr>
          <w:i/>
          <w:spacing w:val="-17"/>
        </w:rPr>
        <w:t> </w:t>
      </w:r>
      <w:r>
        <w:rPr>
          <w:i/>
        </w:rPr>
        <w:t>que:</w:t>
      </w:r>
      <w:r>
        <w:rPr>
          <w:i/>
          <w:spacing w:val="-16"/>
        </w:rPr>
        <w:t> </w:t>
      </w:r>
      <w:r>
        <w:rPr>
          <w:i/>
        </w:rPr>
        <w:t>“Si</w:t>
      </w:r>
      <w:r>
        <w:rPr>
          <w:i/>
          <w:spacing w:val="-17"/>
        </w:rPr>
        <w:t> </w:t>
      </w:r>
      <w:r>
        <w:rPr>
          <w:i/>
        </w:rPr>
        <w:t>es</w:t>
      </w:r>
      <w:r>
        <w:rPr>
          <w:i/>
          <w:spacing w:val="-17"/>
        </w:rPr>
        <w:t> </w:t>
      </w:r>
      <w:r>
        <w:rPr>
          <w:i/>
        </w:rPr>
        <w:t>una</w:t>
      </w:r>
      <w:r>
        <w:rPr>
          <w:i/>
          <w:spacing w:val="-17"/>
        </w:rPr>
        <w:t> </w:t>
      </w:r>
      <w:r>
        <w:rPr>
          <w:i/>
        </w:rPr>
        <w:t>Mesa</w:t>
      </w:r>
      <w:r>
        <w:rPr>
          <w:i/>
          <w:spacing w:val="-16"/>
        </w:rPr>
        <w:t> </w:t>
      </w:r>
      <w:r>
        <w:rPr>
          <w:i/>
        </w:rPr>
        <w:t>permanente,</w:t>
      </w:r>
      <w:r>
        <w:rPr>
          <w:i/>
          <w:spacing w:val="-17"/>
        </w:rPr>
        <w:t> </w:t>
      </w:r>
      <w:r>
        <w:rPr>
          <w:i/>
        </w:rPr>
        <w:t>o</w:t>
      </w:r>
      <w:r>
        <w:rPr>
          <w:i/>
          <w:spacing w:val="-17"/>
        </w:rPr>
        <w:t> </w:t>
      </w:r>
      <w:r>
        <w:rPr>
          <w:i/>
        </w:rPr>
        <w:t>se</w:t>
      </w:r>
      <w:r>
        <w:rPr>
          <w:i/>
          <w:spacing w:val="-16"/>
        </w:rPr>
        <w:t> </w:t>
      </w:r>
      <w:r>
        <w:rPr>
          <w:i/>
        </w:rPr>
        <w:t>le</w:t>
      </w:r>
      <w:r>
        <w:rPr>
          <w:i/>
          <w:spacing w:val="-17"/>
        </w:rPr>
        <w:t> </w:t>
      </w:r>
      <w:r>
        <w:rPr>
          <w:i/>
        </w:rPr>
        <w:t>atribuyen</w:t>
      </w:r>
      <w:r>
        <w:rPr>
          <w:i/>
          <w:spacing w:val="-17"/>
        </w:rPr>
        <w:t> </w:t>
      </w:r>
      <w:r>
        <w:rPr>
          <w:i/>
        </w:rPr>
        <w:t>funciones</w:t>
      </w:r>
      <w:r>
        <w:rPr/>
        <w:t> para</w:t>
      </w:r>
      <w:r>
        <w:rPr>
          <w:spacing w:val="8"/>
        </w:rPr>
        <w:t> </w:t>
      </w:r>
      <w:r>
        <w:rPr/>
        <w:t>una</w:t>
      </w:r>
      <w:r>
        <w:rPr>
          <w:spacing w:val="16"/>
        </w:rPr>
        <w:t> </w:t>
      </w:r>
      <w:r>
        <w:rPr/>
        <w:t>pluralidad</w:t>
      </w:r>
      <w:r>
        <w:rPr>
          <w:spacing w:val="21"/>
        </w:rPr>
        <w:t> </w:t>
      </w:r>
      <w:r>
        <w:rPr/>
        <w:t>de</w:t>
      </w:r>
      <w:r>
        <w:rPr>
          <w:spacing w:val="16"/>
        </w:rPr>
        <w:t> </w:t>
      </w:r>
      <w:r>
        <w:rPr/>
        <w:t>contratos,</w:t>
      </w:r>
      <w:r>
        <w:rPr>
          <w:spacing w:val="12"/>
        </w:rPr>
        <w:t> </w:t>
      </w:r>
      <w:r>
        <w:rPr/>
        <w:t>su</w:t>
      </w:r>
      <w:r>
        <w:rPr>
          <w:spacing w:val="11"/>
        </w:rPr>
        <w:t> </w:t>
      </w:r>
      <w:r>
        <w:rPr/>
        <w:t>composición</w:t>
      </w:r>
      <w:r>
        <w:rPr>
          <w:spacing w:val="15"/>
        </w:rPr>
        <w:t> </w:t>
      </w:r>
      <w:r>
        <w:rPr/>
        <w:t>deberá</w:t>
      </w:r>
      <w:r>
        <w:rPr>
          <w:spacing w:val="16"/>
        </w:rPr>
        <w:t> </w:t>
      </w:r>
      <w:r>
        <w:rPr/>
        <w:t>publicarse</w:t>
      </w:r>
      <w:r>
        <w:rPr>
          <w:spacing w:val="17"/>
        </w:rPr>
        <w:t> </w:t>
      </w:r>
      <w:r>
        <w:rPr/>
        <w:t>además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5"/>
        </w:rPr>
        <w:t>el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8"/>
        <w:rPr>
          <w:i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20" w:h="16840"/>
          <w:pgMar w:header="557" w:footer="978" w:top="2020" w:bottom="1160" w:left="1160" w:right="1600"/>
          <w:pgNumType w:start="1"/>
        </w:sectPr>
      </w:pPr>
    </w:p>
    <w:p>
      <w:pPr>
        <w:spacing w:before="102"/>
        <w:ind w:left="627" w:right="0" w:firstLine="0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274500</wp:posOffset>
                </wp:positionH>
                <wp:positionV relativeFrom="page">
                  <wp:posOffset>2237062</wp:posOffset>
                </wp:positionV>
                <wp:extent cx="287020" cy="13277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87020" cy="1327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7" w:lineRule="exact" w:before="16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JORGE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BALAGUER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RIVA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1)</w:t>
                            </w:r>
                          </w:p>
                          <w:p>
                            <w:pPr>
                              <w:spacing w:line="100" w:lineRule="exact" w:before="0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Gerente</w:t>
                            </w:r>
                          </w:p>
                          <w:p>
                            <w:pPr>
                              <w:spacing w:line="100" w:lineRule="exact" w:before="0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30/07/2024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4f9629bd120f10a866deb7d5cd06e28e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14183pt;margin-top:176.146637pt;width:22.6pt;height:104.55pt;mso-position-horizontal-relative:page;mso-position-vertical-relative:page;z-index:15728640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line="107" w:lineRule="exact" w:before="16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JORGE</w:t>
                      </w:r>
                      <w:r>
                        <w:rPr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BALAGUER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LA</w:t>
                      </w:r>
                      <w:r>
                        <w:rPr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RIVA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pacing w:val="-5"/>
                          <w:sz w:val="10"/>
                        </w:rPr>
                        <w:t>1)</w:t>
                      </w:r>
                    </w:p>
                    <w:p>
                      <w:pPr>
                        <w:spacing w:line="100" w:lineRule="exact" w:before="0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Gerente</w:t>
                      </w:r>
                    </w:p>
                    <w:p>
                      <w:pPr>
                        <w:spacing w:line="100" w:lineRule="exact" w:before="0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30/07/2024</w:t>
                      </w:r>
                    </w:p>
                    <w:p>
                      <w:pPr>
                        <w:spacing w:line="107" w:lineRule="exact" w:before="0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4f9629bd120f10a866deb7d5cd06e28e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6970962</wp:posOffset>
                </wp:positionH>
                <wp:positionV relativeFrom="page">
                  <wp:posOffset>6639803</wp:posOffset>
                </wp:positionV>
                <wp:extent cx="262890" cy="31908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62890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5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5XK69ALAQSXA74DF5DXZ9P34E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894714pt;margin-top:522.819153pt;width:20.7pt;height:251.25pt;mso-position-horizontal-relative:page;mso-position-vertical-relative:page;z-index:15729152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5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5XK69ALAQSXA74DF5DXZ9P34E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12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color w:val="0066A0"/>
          <w:sz w:val="16"/>
        </w:rPr>
        <w:t>Edificio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Servicios </w:t>
      </w:r>
      <w:r>
        <w:rPr>
          <w:rFonts w:ascii="Courier New"/>
          <w:color w:val="0066A0"/>
          <w:spacing w:val="-2"/>
          <w:sz w:val="16"/>
        </w:rPr>
        <w:t>Administrativos</w:t>
      </w:r>
    </w:p>
    <w:p>
      <w:pPr>
        <w:spacing w:before="1"/>
        <w:ind w:left="62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Camino</w:t>
      </w:r>
      <w:r>
        <w:rPr>
          <w:rFonts w:ascii="Courier New"/>
          <w:color w:val="0066A0"/>
          <w:spacing w:val="-5"/>
          <w:sz w:val="16"/>
        </w:rPr>
        <w:t> </w:t>
      </w:r>
      <w:r>
        <w:rPr>
          <w:rFonts w:ascii="Courier New"/>
          <w:color w:val="0066A0"/>
          <w:sz w:val="16"/>
        </w:rPr>
        <w:t>Real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San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Roque,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pacing w:val="-10"/>
          <w:sz w:val="16"/>
        </w:rPr>
        <w:t>1</w:t>
      </w:r>
    </w:p>
    <w:p>
      <w:pPr>
        <w:spacing w:line="181" w:lineRule="exact" w:before="108"/>
        <w:ind w:left="627" w:right="0" w:firstLine="0"/>
        <w:jc w:val="left"/>
        <w:rPr>
          <w:rFonts w:ascii="Courier New"/>
          <w:sz w:val="16"/>
        </w:rPr>
      </w:pPr>
      <w:r>
        <w:rPr/>
        <w:br w:type="column"/>
      </w:r>
      <w:hyperlink r:id="rId7">
        <w:r>
          <w:rPr>
            <w:rFonts w:ascii="Courier New"/>
            <w:color w:val="0066A0"/>
            <w:spacing w:val="-2"/>
            <w:sz w:val="16"/>
          </w:rPr>
          <w:t>Sub_contratacion@ulpgc.es</w:t>
        </w:r>
      </w:hyperlink>
    </w:p>
    <w:p>
      <w:pPr>
        <w:spacing w:line="179" w:lineRule="exact" w:before="0"/>
        <w:ind w:left="627" w:right="0" w:firstLine="0"/>
        <w:jc w:val="left"/>
        <w:rPr>
          <w:rFonts w:ascii="Courier New"/>
          <w:sz w:val="16"/>
        </w:rPr>
      </w:pPr>
      <w:r>
        <w:rPr>
          <w:rFonts w:ascii="Courier New"/>
          <w:b/>
          <w:color w:val="FFA000"/>
          <w:sz w:val="16"/>
        </w:rPr>
        <w:t>t</w:t>
      </w:r>
      <w:r>
        <w:rPr>
          <w:rFonts w:ascii="Courier New"/>
          <w:b/>
          <w:color w:val="FFA00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2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309</w:t>
      </w:r>
    </w:p>
    <w:p>
      <w:pPr>
        <w:spacing w:line="179" w:lineRule="exact" w:before="0"/>
        <w:ind w:left="81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311</w:t>
      </w:r>
    </w:p>
    <w:p>
      <w:pPr>
        <w:spacing w:before="100"/>
        <w:ind w:left="627" w:right="0" w:firstLine="0"/>
        <w:jc w:val="lef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color w:val="FFA000"/>
          <w:sz w:val="18"/>
        </w:rPr>
        <w:t>@</w:t>
      </w:r>
      <w:r>
        <w:rPr>
          <w:rFonts w:ascii="Courier New"/>
          <w:b/>
          <w:color w:val="0066A0"/>
          <w:sz w:val="18"/>
        </w:rPr>
        <w:t>ULPGC</w:t>
      </w:r>
      <w:r>
        <w:rPr>
          <w:rFonts w:ascii="Courier New"/>
          <w:b/>
          <w:color w:val="0066A0"/>
          <w:spacing w:val="41"/>
          <w:sz w:val="18"/>
        </w:rPr>
        <w:t> </w:t>
      </w:r>
      <w:r>
        <w:rPr>
          <w:rFonts w:ascii="Courier New"/>
          <w:b/>
          <w:color w:val="FFA000"/>
          <w:spacing w:val="-2"/>
          <w:sz w:val="18"/>
        </w:rPr>
        <w:t>#</w:t>
      </w:r>
      <w:r>
        <w:rPr>
          <w:rFonts w:ascii="Courier New"/>
          <w:b/>
          <w:color w:val="0066A0"/>
          <w:spacing w:val="-2"/>
          <w:sz w:val="18"/>
        </w:rPr>
        <w:t>ULPGC</w:t>
      </w:r>
    </w:p>
    <w:p>
      <w:pPr>
        <w:spacing w:before="121"/>
        <w:ind w:left="666" w:right="0" w:firstLine="0"/>
        <w:jc w:val="left"/>
        <w:rPr>
          <w:rFonts w:ascii="Courier New"/>
          <w:b/>
          <w:sz w:val="20"/>
        </w:rPr>
      </w:pPr>
      <w:hyperlink r:id="rId8">
        <w:r>
          <w:rPr>
            <w:rFonts w:ascii="Courier New"/>
            <w:color w:val="0462C1"/>
            <w:spacing w:val="-2"/>
            <w:sz w:val="20"/>
            <w:u w:val="single" w:color="0462C1"/>
          </w:rPr>
          <w:t>www.</w:t>
        </w:r>
        <w:r>
          <w:rPr>
            <w:rFonts w:ascii="Courier New"/>
            <w:b/>
            <w:color w:val="0462C1"/>
            <w:spacing w:val="-2"/>
            <w:sz w:val="20"/>
            <w:u w:val="single" w:color="0462C1"/>
          </w:rPr>
          <w:t>ulpgc.es</w:t>
        </w:r>
      </w:hyperlink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20" w:h="16840"/>
          <w:pgMar w:header="557" w:footer="978" w:top="2020" w:bottom="1160" w:left="1160" w:right="1600"/>
          <w:cols w:num="3" w:equalWidth="0">
            <w:col w:w="3217" w:space="53"/>
            <w:col w:w="3065" w:space="480"/>
            <w:col w:w="2345"/>
          </w:cols>
        </w:sectPr>
      </w:pPr>
    </w:p>
    <w:p>
      <w:pPr>
        <w:pStyle w:val="BodyText"/>
        <w:spacing w:before="241"/>
        <w:rPr>
          <w:rFonts w:ascii="Courier New"/>
          <w:b/>
          <w:i w:val="0"/>
        </w:rPr>
      </w:pPr>
    </w:p>
    <w:p>
      <w:pPr>
        <w:pStyle w:val="BodyText"/>
        <w:ind w:left="118" w:right="103"/>
        <w:jc w:val="both"/>
      </w:pPr>
      <w:r>
        <w:rPr>
          <w:i/>
        </w:rPr>
        <w:t>Boletín</w:t>
      </w:r>
      <w:r>
        <w:rPr>
          <w:i/>
          <w:spacing w:val="-5"/>
        </w:rPr>
        <w:t> </w:t>
      </w:r>
      <w:r>
        <w:rPr>
          <w:i/>
        </w:rPr>
        <w:t>Oficial</w:t>
      </w:r>
      <w:r>
        <w:rPr>
          <w:i/>
          <w:spacing w:val="-5"/>
        </w:rPr>
        <w:t> </w:t>
      </w:r>
      <w:r>
        <w:rPr>
          <w:i/>
        </w:rPr>
        <w:t>del</w:t>
      </w:r>
      <w:r>
        <w:rPr>
          <w:i/>
          <w:spacing w:val="-3"/>
        </w:rPr>
        <w:t> </w:t>
      </w:r>
      <w:r>
        <w:rPr>
          <w:i/>
        </w:rPr>
        <w:t>Estado,</w:t>
      </w:r>
      <w:r>
        <w:rPr>
          <w:i/>
          <w:spacing w:val="-1"/>
        </w:rPr>
        <w:t> </w:t>
      </w:r>
      <w:r>
        <w:rPr>
          <w:i/>
        </w:rPr>
        <w:t>en</w:t>
      </w:r>
      <w:r>
        <w:rPr>
          <w:i/>
          <w:spacing w:val="-3"/>
        </w:rPr>
        <w:t> </w:t>
      </w:r>
      <w:r>
        <w:rPr>
          <w:i/>
        </w:rPr>
        <w:t>el</w:t>
      </w:r>
      <w:r>
        <w:rPr>
          <w:i/>
          <w:spacing w:val="-4"/>
        </w:rPr>
        <w:t> </w:t>
      </w:r>
      <w:r>
        <w:rPr>
          <w:i/>
        </w:rPr>
        <w:t>de la Comunidad Autónoma o en el de la Provincia,</w:t>
      </w:r>
      <w:r>
        <w:rPr/>
        <w:t> según se trate de Administración General del Estado, de la Autonómica o de la </w:t>
      </w:r>
      <w:r>
        <w:rPr>
          <w:spacing w:val="-2"/>
        </w:rPr>
        <w:t>Local”.</w:t>
      </w:r>
    </w:p>
    <w:p>
      <w:pPr>
        <w:spacing w:before="137"/>
        <w:ind w:left="544" w:right="0" w:firstLine="0"/>
        <w:jc w:val="both"/>
        <w:rPr>
          <w:sz w:val="24"/>
        </w:rPr>
      </w:pPr>
      <w:r>
        <w:rPr>
          <w:sz w:val="24"/>
        </w:rPr>
        <w:t>Conforme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dispuesto,</w:t>
      </w:r>
    </w:p>
    <w:p>
      <w:pPr>
        <w:pStyle w:val="BodyText"/>
        <w:rPr>
          <w:i w:val="0"/>
        </w:rPr>
      </w:pPr>
    </w:p>
    <w:p>
      <w:pPr>
        <w:pStyle w:val="BodyText"/>
        <w:spacing w:before="1"/>
        <w:rPr>
          <w:i w:val="0"/>
        </w:rPr>
      </w:pPr>
    </w:p>
    <w:p>
      <w:pPr>
        <w:pStyle w:val="Heading1"/>
        <w:ind w:left="717"/>
      </w:pPr>
      <w:r>
        <w:rPr>
          <w:spacing w:val="-2"/>
        </w:rPr>
        <w:t>RESUELVO</w:t>
      </w:r>
    </w:p>
    <w:p>
      <w:pPr>
        <w:spacing w:before="275"/>
        <w:ind w:left="119" w:right="54" w:firstLine="426"/>
        <w:jc w:val="left"/>
        <w:rPr>
          <w:i/>
          <w:sz w:val="24"/>
        </w:rPr>
      </w:pPr>
      <w:r>
        <w:rPr>
          <w:b/>
          <w:sz w:val="24"/>
        </w:rPr>
        <w:t>PRIMERO.-</w:t>
      </w:r>
      <w:r>
        <w:rPr>
          <w:b/>
          <w:spacing w:val="-1"/>
          <w:sz w:val="24"/>
        </w:rPr>
        <w:t> </w:t>
      </w:r>
      <w:r>
        <w:rPr>
          <w:sz w:val="24"/>
        </w:rPr>
        <w:t>Establecer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composición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Mesa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Contratación</w:t>
      </w:r>
      <w:r>
        <w:rPr>
          <w:spacing w:val="-1"/>
          <w:sz w:val="24"/>
        </w:rPr>
        <w:t> </w:t>
      </w:r>
      <w:r>
        <w:rPr>
          <w:sz w:val="24"/>
        </w:rPr>
        <w:t>permanente y el nombramiento de sus miembros</w:t>
      </w:r>
      <w:r>
        <w:rPr>
          <w:i/>
          <w:sz w:val="24"/>
        </w:rPr>
        <w:t>:</w:t>
      </w:r>
    </w:p>
    <w:p>
      <w:pPr>
        <w:pStyle w:val="BodyText"/>
        <w:rPr>
          <w:i/>
        </w:rPr>
      </w:pPr>
    </w:p>
    <w:p>
      <w:pPr>
        <w:pStyle w:val="BodyText"/>
        <w:ind w:left="119" w:right="105" w:firstLine="67"/>
        <w:jc w:val="both"/>
      </w:pPr>
      <w:r>
        <w:rPr>
          <w:b/>
          <w:i/>
        </w:rPr>
        <w:t>Presidenta</w:t>
      </w:r>
      <w:r>
        <w:rPr>
          <w:b/>
          <w:i/>
          <w:spacing w:val="-6"/>
        </w:rPr>
        <w:t> </w:t>
      </w:r>
      <w:r>
        <w:rPr>
          <w:b/>
          <w:i/>
        </w:rPr>
        <w:t>titular:</w:t>
      </w:r>
      <w:r>
        <w:rPr>
          <w:b/>
          <w:i/>
          <w:spacing w:val="-6"/>
        </w:rPr>
        <w:t> </w:t>
      </w:r>
      <w:r>
        <w:rPr>
          <w:i/>
        </w:rPr>
        <w:t>Dña.</w:t>
      </w:r>
      <w:r>
        <w:rPr>
          <w:i/>
          <w:spacing w:val="-5"/>
        </w:rPr>
        <w:t> </w:t>
      </w:r>
      <w:r>
        <w:rPr>
          <w:i/>
        </w:rPr>
        <w:t>María</w:t>
      </w:r>
      <w:r>
        <w:rPr>
          <w:i/>
          <w:spacing w:val="-6"/>
        </w:rPr>
        <w:t> </w:t>
      </w:r>
      <w:r>
        <w:rPr>
          <w:i/>
        </w:rPr>
        <w:t>del</w:t>
      </w:r>
      <w:r>
        <w:rPr>
          <w:i/>
          <w:spacing w:val="-6"/>
        </w:rPr>
        <w:t> </w:t>
      </w:r>
      <w:r>
        <w:rPr>
          <w:i/>
        </w:rPr>
        <w:t>Pino</w:t>
      </w:r>
      <w:r>
        <w:rPr>
          <w:i/>
          <w:spacing w:val="-6"/>
        </w:rPr>
        <w:t> </w:t>
      </w:r>
      <w:r>
        <w:rPr>
          <w:i/>
        </w:rPr>
        <w:t>Alonso</w:t>
      </w:r>
      <w:r>
        <w:rPr>
          <w:i/>
          <w:spacing w:val="-6"/>
        </w:rPr>
        <w:t> </w:t>
      </w:r>
      <w:r>
        <w:rPr>
          <w:i/>
        </w:rPr>
        <w:t>Cárdenes,</w:t>
      </w:r>
      <w:r>
        <w:rPr>
          <w:i/>
          <w:spacing w:val="-5"/>
        </w:rPr>
        <w:t> </w:t>
      </w:r>
      <w:r>
        <w:rPr>
          <w:i/>
        </w:rPr>
        <w:t>Directora</w:t>
      </w:r>
      <w:r>
        <w:rPr>
          <w:i/>
          <w:spacing w:val="-6"/>
        </w:rPr>
        <w:t> </w:t>
      </w:r>
      <w:r>
        <w:rPr>
          <w:i/>
        </w:rPr>
        <w:t>del</w:t>
      </w:r>
      <w:r>
        <w:rPr>
          <w:i/>
          <w:spacing w:val="-6"/>
        </w:rPr>
        <w:t> </w:t>
      </w:r>
      <w:r>
        <w:rPr>
          <w:i/>
        </w:rPr>
        <w:t>Servicio</w:t>
      </w:r>
      <w:r>
        <w:rPr>
          <w:i/>
          <w:spacing w:val="-6"/>
        </w:rPr>
        <w:t> </w:t>
      </w:r>
      <w:r>
        <w:rPr>
          <w:i/>
        </w:rPr>
        <w:t>de</w:t>
      </w:r>
      <w:r>
        <w:rPr/>
        <w:t> Patrimonio y Contratación.</w:t>
      </w:r>
    </w:p>
    <w:p>
      <w:pPr>
        <w:spacing w:before="0"/>
        <w:ind w:left="119" w:right="105" w:firstLine="0"/>
        <w:jc w:val="both"/>
        <w:rPr>
          <w:i/>
          <w:sz w:val="24"/>
        </w:rPr>
      </w:pPr>
      <w:r>
        <w:rPr>
          <w:b/>
          <w:i/>
          <w:sz w:val="24"/>
        </w:rPr>
        <w:t>Presidenta Suplente: </w:t>
      </w:r>
      <w:r>
        <w:rPr>
          <w:i/>
          <w:sz w:val="24"/>
        </w:rPr>
        <w:t>Dña. María Victoria Bueno Almeida, Directora del Servicio</w:t>
      </w:r>
      <w:r>
        <w:rPr>
          <w:i/>
          <w:sz w:val="24"/>
        </w:rPr>
        <w:t> Económico y Financiero.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0"/>
        <w:ind w:left="119" w:right="105" w:firstLine="0"/>
        <w:jc w:val="both"/>
        <w:rPr>
          <w:i/>
          <w:sz w:val="24"/>
        </w:rPr>
      </w:pPr>
      <w:r>
        <w:rPr>
          <w:b/>
          <w:i/>
          <w:sz w:val="24"/>
        </w:rPr>
        <w:t>Vocal Servicio Jurídico: </w:t>
      </w:r>
      <w:r>
        <w:rPr>
          <w:i/>
          <w:sz w:val="24"/>
        </w:rPr>
        <w:t>Dña. Susana Apolinario Hidalgo, Directora del Servicio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Jurídico.</w:t>
      </w:r>
    </w:p>
    <w:p>
      <w:pPr>
        <w:spacing w:before="0"/>
        <w:ind w:left="119" w:right="106" w:firstLine="0"/>
        <w:jc w:val="both"/>
        <w:rPr>
          <w:i/>
          <w:sz w:val="24"/>
        </w:rPr>
      </w:pPr>
      <w:r>
        <w:rPr>
          <w:b/>
          <w:i/>
          <w:sz w:val="24"/>
        </w:rPr>
        <w:t>Suplentes Servicio Jurídico: </w:t>
      </w:r>
      <w:r>
        <w:rPr>
          <w:i/>
          <w:sz w:val="24"/>
        </w:rPr>
        <w:t>Dña. María del Mar Rojas Rojas y Dña. Lidia Esther</w:t>
      </w:r>
      <w:r>
        <w:rPr>
          <w:i/>
          <w:sz w:val="24"/>
        </w:rPr>
        <w:t> Sánchez Santana, Letradas del Servicio Jurídico.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"/>
        <w:ind w:left="119" w:right="105" w:firstLine="0"/>
        <w:jc w:val="both"/>
        <w:rPr>
          <w:i/>
          <w:sz w:val="24"/>
        </w:rPr>
      </w:pPr>
      <w:r>
        <w:rPr>
          <w:b/>
          <w:i/>
          <w:sz w:val="24"/>
        </w:rPr>
        <w:t>Vocal Servicio de Control Interno: </w:t>
      </w:r>
      <w:r>
        <w:rPr>
          <w:i/>
          <w:sz w:val="24"/>
        </w:rPr>
        <w:t>Dña. Laura Betancor Pardo, Directora del</w:t>
      </w:r>
      <w:r>
        <w:rPr>
          <w:i/>
          <w:sz w:val="24"/>
        </w:rPr>
        <w:t> Servicio de Control Interno.</w:t>
      </w:r>
    </w:p>
    <w:p>
      <w:pPr>
        <w:spacing w:before="0"/>
        <w:ind w:left="119" w:right="105" w:firstLine="0"/>
        <w:jc w:val="both"/>
        <w:rPr>
          <w:i/>
          <w:sz w:val="24"/>
        </w:rPr>
      </w:pPr>
      <w:r>
        <w:rPr>
          <w:b/>
          <w:i/>
          <w:sz w:val="24"/>
        </w:rPr>
        <w:t>Suplente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Servicio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Control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Interno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Funcionario/a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Técnico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z w:val="24"/>
        </w:rPr>
        <w:t> Control Interno.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ind w:left="119" w:right="54"/>
      </w:pPr>
      <w:r>
        <w:rPr>
          <w:b/>
          <w:i/>
        </w:rPr>
        <w:t>Vocal: </w:t>
      </w:r>
      <w:r>
        <w:rPr>
          <w:i/>
        </w:rPr>
        <w:t>Dña. María del Pilar Martínez Marbán, Técnica del Servicio de Patrimonio y</w:t>
      </w:r>
      <w:r>
        <w:rPr/>
        <w:t> </w:t>
      </w:r>
      <w:r>
        <w:rPr>
          <w:spacing w:val="-2"/>
        </w:rPr>
        <w:t>Contratación</w:t>
      </w:r>
    </w:p>
    <w:p>
      <w:pPr>
        <w:pStyle w:val="BodyText"/>
        <w:ind w:left="119"/>
        <w:rPr>
          <w:i/>
        </w:rPr>
      </w:pPr>
      <w:r>
        <w:rPr>
          <w:b/>
          <w:i/>
        </w:rPr>
        <w:t>1º</w:t>
      </w:r>
      <w:r>
        <w:rPr>
          <w:b/>
          <w:i/>
          <w:spacing w:val="-8"/>
        </w:rPr>
        <w:t> </w:t>
      </w:r>
      <w:r>
        <w:rPr>
          <w:b/>
          <w:i/>
        </w:rPr>
        <w:t>Suplente:</w:t>
      </w:r>
      <w:r>
        <w:rPr>
          <w:b/>
          <w:i/>
          <w:spacing w:val="-7"/>
        </w:rPr>
        <w:t> </w:t>
      </w:r>
      <w:r>
        <w:rPr>
          <w:i/>
        </w:rPr>
        <w:t>Dña.</w:t>
      </w:r>
      <w:r>
        <w:rPr>
          <w:i/>
          <w:spacing w:val="-7"/>
        </w:rPr>
        <w:t> </w:t>
      </w:r>
      <w:r>
        <w:rPr>
          <w:i/>
        </w:rPr>
        <w:t>María</w:t>
      </w:r>
      <w:r>
        <w:rPr>
          <w:i/>
          <w:spacing w:val="-7"/>
        </w:rPr>
        <w:t> </w:t>
      </w:r>
      <w:r>
        <w:rPr>
          <w:i/>
        </w:rPr>
        <w:t>Nieves</w:t>
      </w:r>
      <w:r>
        <w:rPr>
          <w:i/>
          <w:spacing w:val="-7"/>
        </w:rPr>
        <w:t> </w:t>
      </w:r>
      <w:r>
        <w:rPr>
          <w:i/>
        </w:rPr>
        <w:t>Hernández</w:t>
      </w:r>
      <w:r>
        <w:rPr>
          <w:i/>
          <w:spacing w:val="-6"/>
        </w:rPr>
        <w:t> </w:t>
      </w:r>
      <w:r>
        <w:rPr>
          <w:i/>
        </w:rPr>
        <w:t>Santana,</w:t>
      </w:r>
      <w:r>
        <w:rPr>
          <w:i/>
          <w:spacing w:val="-7"/>
        </w:rPr>
        <w:t> </w:t>
      </w:r>
      <w:r>
        <w:rPr>
          <w:i/>
        </w:rPr>
        <w:t>Subdirectora</w:t>
      </w:r>
      <w:r>
        <w:rPr>
          <w:i/>
          <w:spacing w:val="-7"/>
        </w:rPr>
        <w:t> </w:t>
      </w:r>
      <w:r>
        <w:rPr>
          <w:i/>
        </w:rPr>
        <w:t>de</w:t>
      </w:r>
      <w:r>
        <w:rPr>
          <w:i/>
          <w:spacing w:val="-8"/>
        </w:rPr>
        <w:t> </w:t>
      </w:r>
      <w:r>
        <w:rPr>
          <w:i/>
          <w:spacing w:val="-2"/>
        </w:rPr>
        <w:t>Patrimonio</w:t>
      </w: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b/>
          <w:i/>
          <w:sz w:val="24"/>
        </w:rPr>
        <w:t>2º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Suplente:</w:t>
      </w:r>
      <w:r>
        <w:rPr>
          <w:b/>
          <w:i/>
          <w:spacing w:val="-5"/>
          <w:sz w:val="24"/>
        </w:rPr>
        <w:t> </w:t>
      </w:r>
      <w:r>
        <w:rPr>
          <w:i/>
          <w:sz w:val="24"/>
        </w:rPr>
        <w:t>Técnico/a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Patrimonio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Contratación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ind w:left="119"/>
        <w:rPr>
          <w:i/>
        </w:rPr>
      </w:pPr>
      <w:r>
        <w:rPr>
          <w:b/>
          <w:i/>
        </w:rPr>
        <w:t>Vocal:</w:t>
      </w:r>
      <w:r>
        <w:rPr>
          <w:b/>
          <w:i/>
          <w:spacing w:val="-6"/>
        </w:rPr>
        <w:t> </w:t>
      </w:r>
      <w:r>
        <w:rPr>
          <w:i/>
        </w:rPr>
        <w:t>Persona</w:t>
      </w:r>
      <w:r>
        <w:rPr>
          <w:i/>
          <w:spacing w:val="-6"/>
        </w:rPr>
        <w:t> </w:t>
      </w:r>
      <w:r>
        <w:rPr>
          <w:i/>
        </w:rPr>
        <w:t>designada</w:t>
      </w:r>
      <w:r>
        <w:rPr>
          <w:i/>
          <w:spacing w:val="-5"/>
        </w:rPr>
        <w:t> </w:t>
      </w:r>
      <w:r>
        <w:rPr>
          <w:i/>
        </w:rPr>
        <w:t>por</w:t>
      </w:r>
      <w:r>
        <w:rPr>
          <w:i/>
          <w:spacing w:val="-6"/>
        </w:rPr>
        <w:t> </w:t>
      </w:r>
      <w:r>
        <w:rPr>
          <w:i/>
        </w:rPr>
        <w:t>el</w:t>
      </w:r>
      <w:r>
        <w:rPr>
          <w:i/>
          <w:spacing w:val="-5"/>
        </w:rPr>
        <w:t> </w:t>
      </w:r>
      <w:r>
        <w:rPr>
          <w:i/>
          <w:spacing w:val="-2"/>
        </w:rPr>
        <w:t>Gerente.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0"/>
        <w:ind w:left="119" w:right="54" w:firstLine="0"/>
        <w:jc w:val="left"/>
        <w:rPr>
          <w:i/>
          <w:sz w:val="24"/>
        </w:rPr>
      </w:pPr>
      <w:r>
        <w:rPr>
          <w:b/>
          <w:i/>
          <w:sz w:val="24"/>
        </w:rPr>
        <w:t>Secretaria: </w:t>
      </w:r>
      <w:r>
        <w:rPr>
          <w:i/>
          <w:sz w:val="24"/>
        </w:rPr>
        <w:t>Dña. Carmen Dolores Morales Machín, Subdirectora de Contratación.</w:t>
      </w:r>
      <w:r>
        <w:rPr>
          <w:i/>
          <w:sz w:val="24"/>
        </w:rPr>
        <w:t> </w:t>
      </w:r>
      <w:r>
        <w:rPr>
          <w:b/>
          <w:i/>
          <w:sz w:val="24"/>
        </w:rPr>
        <w:t>Primer</w:t>
      </w:r>
      <w:r>
        <w:rPr>
          <w:b/>
          <w:i/>
          <w:spacing w:val="37"/>
          <w:sz w:val="24"/>
        </w:rPr>
        <w:t> </w:t>
      </w:r>
      <w:r>
        <w:rPr>
          <w:b/>
          <w:i/>
          <w:sz w:val="24"/>
        </w:rPr>
        <w:t>suplente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secretaria:</w:t>
      </w:r>
      <w:r>
        <w:rPr>
          <w:b/>
          <w:i/>
          <w:spacing w:val="37"/>
          <w:sz w:val="24"/>
        </w:rPr>
        <w:t> </w:t>
      </w:r>
      <w:r>
        <w:rPr>
          <w:i/>
          <w:sz w:val="24"/>
        </w:rPr>
        <w:t>Funcionario/a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Técnico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Patrimonio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y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Contratación.</w:t>
      </w: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b/>
          <w:i/>
          <w:sz w:val="24"/>
        </w:rPr>
        <w:t>Segundo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suplente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secretaria:</w:t>
      </w:r>
      <w:r>
        <w:rPr>
          <w:b/>
          <w:i/>
          <w:spacing w:val="-7"/>
          <w:sz w:val="24"/>
        </w:rPr>
        <w:t> </w:t>
      </w:r>
      <w:r>
        <w:rPr>
          <w:i/>
          <w:sz w:val="24"/>
        </w:rPr>
        <w:t>Funcionario/a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Subdirección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Contratación.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90"/>
        <w:rPr>
          <w:i/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557" w:footer="978" w:top="2020" w:bottom="1160" w:left="1160" w:right="1600"/>
        </w:sectPr>
      </w:pPr>
    </w:p>
    <w:p>
      <w:pPr>
        <w:spacing w:before="102"/>
        <w:ind w:left="627" w:right="0" w:firstLine="0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6970962</wp:posOffset>
                </wp:positionH>
                <wp:positionV relativeFrom="page">
                  <wp:posOffset>6639803</wp:posOffset>
                </wp:positionV>
                <wp:extent cx="262890" cy="319087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62890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5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5XK69ALAQSXA74DF5DXZ9P34E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894714pt;margin-top:522.819153pt;width:20.7pt;height:251.25pt;mso-position-horizontal-relative:page;mso-position-vertical-relative:page;z-index:15729664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5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5XK69ALAQSXA74DF5DXZ9P34E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12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color w:val="0066A0"/>
          <w:sz w:val="16"/>
        </w:rPr>
        <w:t>Edificio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Servicios </w:t>
      </w:r>
      <w:r>
        <w:rPr>
          <w:rFonts w:ascii="Courier New"/>
          <w:color w:val="0066A0"/>
          <w:spacing w:val="-2"/>
          <w:sz w:val="16"/>
        </w:rPr>
        <w:t>Administrativos</w:t>
      </w:r>
    </w:p>
    <w:p>
      <w:pPr>
        <w:spacing w:before="1"/>
        <w:ind w:left="62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Camino</w:t>
      </w:r>
      <w:r>
        <w:rPr>
          <w:rFonts w:ascii="Courier New"/>
          <w:color w:val="0066A0"/>
          <w:spacing w:val="-5"/>
          <w:sz w:val="16"/>
        </w:rPr>
        <w:t> </w:t>
      </w:r>
      <w:r>
        <w:rPr>
          <w:rFonts w:ascii="Courier New"/>
          <w:color w:val="0066A0"/>
          <w:sz w:val="16"/>
        </w:rPr>
        <w:t>Real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San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Roque,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pacing w:val="-10"/>
          <w:sz w:val="16"/>
        </w:rPr>
        <w:t>1</w:t>
      </w:r>
    </w:p>
    <w:p>
      <w:pPr>
        <w:spacing w:line="181" w:lineRule="exact" w:before="108"/>
        <w:ind w:left="627" w:right="0" w:firstLine="0"/>
        <w:jc w:val="left"/>
        <w:rPr>
          <w:rFonts w:ascii="Courier New"/>
          <w:sz w:val="16"/>
        </w:rPr>
      </w:pPr>
      <w:r>
        <w:rPr/>
        <w:br w:type="column"/>
      </w:r>
      <w:hyperlink r:id="rId7">
        <w:r>
          <w:rPr>
            <w:rFonts w:ascii="Courier New"/>
            <w:color w:val="0066A0"/>
            <w:spacing w:val="-2"/>
            <w:sz w:val="16"/>
          </w:rPr>
          <w:t>Sub_contratacion@ulpgc.es</w:t>
        </w:r>
      </w:hyperlink>
    </w:p>
    <w:p>
      <w:pPr>
        <w:spacing w:line="179" w:lineRule="exact" w:before="0"/>
        <w:ind w:left="627" w:right="0" w:firstLine="0"/>
        <w:jc w:val="left"/>
        <w:rPr>
          <w:rFonts w:ascii="Courier New"/>
          <w:sz w:val="16"/>
        </w:rPr>
      </w:pPr>
      <w:r>
        <w:rPr>
          <w:rFonts w:ascii="Courier New"/>
          <w:b/>
          <w:color w:val="FFA000"/>
          <w:sz w:val="16"/>
        </w:rPr>
        <w:t>t</w:t>
      </w:r>
      <w:r>
        <w:rPr>
          <w:rFonts w:ascii="Courier New"/>
          <w:b/>
          <w:color w:val="FFA00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2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309</w:t>
      </w:r>
    </w:p>
    <w:p>
      <w:pPr>
        <w:spacing w:line="179" w:lineRule="exact" w:before="0"/>
        <w:ind w:left="81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311</w:t>
      </w:r>
    </w:p>
    <w:p>
      <w:pPr>
        <w:spacing w:before="100"/>
        <w:ind w:left="627" w:right="0" w:firstLine="0"/>
        <w:jc w:val="lef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color w:val="FFA000"/>
          <w:sz w:val="18"/>
        </w:rPr>
        <w:t>@</w:t>
      </w:r>
      <w:r>
        <w:rPr>
          <w:rFonts w:ascii="Courier New"/>
          <w:b/>
          <w:color w:val="0066A0"/>
          <w:sz w:val="18"/>
        </w:rPr>
        <w:t>ULPGC</w:t>
      </w:r>
      <w:r>
        <w:rPr>
          <w:rFonts w:ascii="Courier New"/>
          <w:b/>
          <w:color w:val="0066A0"/>
          <w:spacing w:val="41"/>
          <w:sz w:val="18"/>
        </w:rPr>
        <w:t> </w:t>
      </w:r>
      <w:r>
        <w:rPr>
          <w:rFonts w:ascii="Courier New"/>
          <w:b/>
          <w:color w:val="FFA000"/>
          <w:spacing w:val="-2"/>
          <w:sz w:val="18"/>
        </w:rPr>
        <w:t>#</w:t>
      </w:r>
      <w:r>
        <w:rPr>
          <w:rFonts w:ascii="Courier New"/>
          <w:b/>
          <w:color w:val="0066A0"/>
          <w:spacing w:val="-2"/>
          <w:sz w:val="18"/>
        </w:rPr>
        <w:t>ULPGC</w:t>
      </w:r>
    </w:p>
    <w:p>
      <w:pPr>
        <w:spacing w:before="122"/>
        <w:ind w:left="666" w:right="0" w:firstLine="0"/>
        <w:jc w:val="left"/>
        <w:rPr>
          <w:rFonts w:ascii="Courier New"/>
          <w:b/>
          <w:sz w:val="20"/>
        </w:rPr>
      </w:pPr>
      <w:hyperlink r:id="rId8">
        <w:r>
          <w:rPr>
            <w:rFonts w:ascii="Courier New"/>
            <w:color w:val="0462C1"/>
            <w:spacing w:val="-2"/>
            <w:sz w:val="20"/>
            <w:u w:val="single" w:color="0462C1"/>
          </w:rPr>
          <w:t>www.</w:t>
        </w:r>
        <w:r>
          <w:rPr>
            <w:rFonts w:ascii="Courier New"/>
            <w:b/>
            <w:color w:val="0462C1"/>
            <w:spacing w:val="-2"/>
            <w:sz w:val="20"/>
            <w:u w:val="single" w:color="0462C1"/>
          </w:rPr>
          <w:t>ulpgc.es</w:t>
        </w:r>
      </w:hyperlink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20" w:h="16840"/>
          <w:pgMar w:header="557" w:footer="978" w:top="2020" w:bottom="1160" w:left="1160" w:right="1600"/>
          <w:cols w:num="3" w:equalWidth="0">
            <w:col w:w="3217" w:space="53"/>
            <w:col w:w="3065" w:space="480"/>
            <w:col w:w="2345"/>
          </w:cols>
        </w:sectPr>
      </w:pPr>
    </w:p>
    <w:p>
      <w:pPr>
        <w:pStyle w:val="BodyText"/>
        <w:rPr>
          <w:rFonts w:ascii="Courier New"/>
          <w:b/>
          <w:i w:val="0"/>
        </w:rPr>
      </w:pPr>
    </w:p>
    <w:p>
      <w:pPr>
        <w:pStyle w:val="BodyText"/>
        <w:spacing w:before="245"/>
        <w:rPr>
          <w:rFonts w:ascii="Courier New"/>
          <w:b/>
          <w:i w:val="0"/>
        </w:rPr>
      </w:pPr>
    </w:p>
    <w:p>
      <w:pPr>
        <w:pStyle w:val="BodyText"/>
        <w:ind w:left="118" w:right="106" w:firstLine="426"/>
        <w:jc w:val="both"/>
      </w:pPr>
      <w:r>
        <w:rPr>
          <w:b/>
          <w:i/>
        </w:rPr>
        <w:t>SEGUNDO.- </w:t>
      </w:r>
      <w:r>
        <w:rPr>
          <w:i/>
        </w:rPr>
        <w:t>Dejar sin efecto cuantas resoluciones anteriores se hubiesen</w:t>
      </w:r>
      <w:r>
        <w:rPr/>
        <w:t> dictado por este Órgano de contratación sobre este asunto.</w:t>
      </w:r>
    </w:p>
    <w:p>
      <w:pPr>
        <w:pStyle w:val="BodyText"/>
        <w:rPr>
          <w:i/>
        </w:rPr>
      </w:pPr>
    </w:p>
    <w:p>
      <w:pPr>
        <w:pStyle w:val="BodyText"/>
        <w:ind w:left="118" w:right="104" w:firstLine="426"/>
        <w:jc w:val="both"/>
      </w:pPr>
      <w:r>
        <w:rPr>
          <w:b/>
          <w:i/>
        </w:rPr>
        <w:t>TERCERO.-</w:t>
      </w:r>
      <w:r>
        <w:rPr>
          <w:b/>
          <w:i/>
          <w:spacing w:val="-1"/>
        </w:rPr>
        <w:t> </w:t>
      </w:r>
      <w:r>
        <w:rPr>
          <w:i/>
        </w:rPr>
        <w:t>El</w:t>
      </w:r>
      <w:r>
        <w:rPr>
          <w:i/>
          <w:spacing w:val="-5"/>
        </w:rPr>
        <w:t> </w:t>
      </w:r>
      <w:r>
        <w:rPr>
          <w:i/>
        </w:rPr>
        <w:t>régimen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funcionamiento</w:t>
      </w:r>
      <w:r>
        <w:rPr>
          <w:i/>
          <w:spacing w:val="-4"/>
        </w:rPr>
        <w:t> </w:t>
      </w:r>
      <w:r>
        <w:rPr>
          <w:i/>
        </w:rPr>
        <w:t>será</w:t>
      </w:r>
      <w:r>
        <w:rPr>
          <w:i/>
          <w:spacing w:val="-6"/>
        </w:rPr>
        <w:t> </w:t>
      </w:r>
      <w:r>
        <w:rPr>
          <w:i/>
        </w:rPr>
        <w:t>el</w:t>
      </w:r>
      <w:r>
        <w:rPr>
          <w:i/>
          <w:spacing w:val="-4"/>
        </w:rPr>
        <w:t> </w:t>
      </w:r>
      <w:r>
        <w:rPr>
          <w:i/>
        </w:rPr>
        <w:t>establecido</w:t>
      </w:r>
      <w:r>
        <w:rPr>
          <w:i/>
          <w:spacing w:val="-4"/>
        </w:rPr>
        <w:t> </w:t>
      </w:r>
      <w:r>
        <w:rPr>
          <w:i/>
        </w:rPr>
        <w:t>para</w:t>
      </w:r>
      <w:r>
        <w:rPr>
          <w:i/>
          <w:spacing w:val="-6"/>
        </w:rPr>
        <w:t> </w:t>
      </w:r>
      <w:r>
        <w:rPr>
          <w:i/>
        </w:rPr>
        <w:t>este</w:t>
      </w:r>
      <w:r>
        <w:rPr>
          <w:i/>
          <w:spacing w:val="-3"/>
        </w:rPr>
        <w:t> </w:t>
      </w:r>
      <w:r>
        <w:rPr>
          <w:i/>
        </w:rPr>
        <w:t>órgano</w:t>
      </w:r>
      <w:r>
        <w:rPr/>
        <w:t> por la normativa legal y reglamentaria en materia de contratos del sector público y, subsidiariamente,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 40/2015,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 octubre, de Régimen del Sector Público.</w:t>
      </w:r>
    </w:p>
    <w:p>
      <w:pPr>
        <w:pStyle w:val="BodyText"/>
        <w:spacing w:before="275"/>
        <w:ind w:left="118" w:right="104" w:firstLine="426"/>
        <w:jc w:val="both"/>
      </w:pPr>
      <w:r>
        <w:rPr>
          <w:b/>
          <w:i w:val="0"/>
        </w:rPr>
        <w:t>CUARTO.- </w:t>
      </w:r>
      <w:r>
        <w:rPr>
          <w:i/>
        </w:rPr>
        <w:t>Notifíquese el nombramiento a los interesados, publicándose la</w:t>
      </w:r>
      <w:r>
        <w:rPr/>
        <w:t> presente resolución en el Boletín Oficial de Canarias y en el perfil de contratante.</w:t>
      </w:r>
    </w:p>
    <w:p>
      <w:pPr>
        <w:spacing w:before="275"/>
        <w:ind w:left="544" w:right="0" w:firstLine="0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Palmas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Gran</w:t>
      </w:r>
      <w:r>
        <w:rPr>
          <w:spacing w:val="-6"/>
          <w:sz w:val="24"/>
        </w:rPr>
        <w:t> </w:t>
      </w:r>
      <w:r>
        <w:rPr>
          <w:sz w:val="24"/>
        </w:rPr>
        <w:t>Canaria,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fecha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firma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electrónica.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spacing w:before="0"/>
        <w:ind w:left="717" w:right="708" w:firstLine="0"/>
        <w:jc w:val="center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GERENTE</w:t>
      </w:r>
    </w:p>
    <w:p>
      <w:pPr>
        <w:spacing w:before="0"/>
        <w:ind w:left="717" w:right="708" w:firstLine="0"/>
        <w:jc w:val="center"/>
        <w:rPr>
          <w:sz w:val="24"/>
        </w:rPr>
      </w:pPr>
      <w:r>
        <w:rPr>
          <w:sz w:val="24"/>
        </w:rPr>
        <w:t>Jorge</w:t>
      </w:r>
      <w:r>
        <w:rPr>
          <w:spacing w:val="-5"/>
          <w:sz w:val="24"/>
        </w:rPr>
        <w:t> </w:t>
      </w:r>
      <w:r>
        <w:rPr>
          <w:sz w:val="24"/>
        </w:rPr>
        <w:t>Balaguer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Riva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0"/>
        <w:rPr>
          <w:i w:val="0"/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557" w:footer="978" w:top="2020" w:bottom="1160" w:left="1160" w:right="1600"/>
        </w:sectPr>
      </w:pPr>
    </w:p>
    <w:p>
      <w:pPr>
        <w:spacing w:before="102"/>
        <w:ind w:left="627" w:right="0" w:firstLine="0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6970962</wp:posOffset>
                </wp:positionH>
                <wp:positionV relativeFrom="page">
                  <wp:posOffset>6639803</wp:posOffset>
                </wp:positionV>
                <wp:extent cx="262890" cy="319087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62890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5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5XK69ALAQSXA74DF5DXZ9P34E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894714pt;margin-top:522.819153pt;width:20.7pt;height:251.25pt;mso-position-horizontal-relative:page;mso-position-vertical-relative:page;z-index:1573017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5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5XK69ALAQSXA74DF5DXZ9P34E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12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color w:val="0066A0"/>
          <w:sz w:val="16"/>
        </w:rPr>
        <w:t>Edificio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Servicios </w:t>
      </w:r>
      <w:r>
        <w:rPr>
          <w:rFonts w:ascii="Courier New"/>
          <w:color w:val="0066A0"/>
          <w:spacing w:val="-2"/>
          <w:sz w:val="16"/>
        </w:rPr>
        <w:t>Administrativos</w:t>
      </w:r>
    </w:p>
    <w:p>
      <w:pPr>
        <w:spacing w:before="2"/>
        <w:ind w:left="62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Camino</w:t>
      </w:r>
      <w:r>
        <w:rPr>
          <w:rFonts w:ascii="Courier New"/>
          <w:color w:val="0066A0"/>
          <w:spacing w:val="-5"/>
          <w:sz w:val="16"/>
        </w:rPr>
        <w:t> </w:t>
      </w:r>
      <w:r>
        <w:rPr>
          <w:rFonts w:ascii="Courier New"/>
          <w:color w:val="0066A0"/>
          <w:sz w:val="16"/>
        </w:rPr>
        <w:t>Real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San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Roque,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pacing w:val="-10"/>
          <w:sz w:val="16"/>
        </w:rPr>
        <w:t>1</w:t>
      </w:r>
    </w:p>
    <w:p>
      <w:pPr>
        <w:spacing w:line="181" w:lineRule="exact" w:before="108"/>
        <w:ind w:left="627" w:right="0" w:firstLine="0"/>
        <w:jc w:val="left"/>
        <w:rPr>
          <w:rFonts w:ascii="Courier New"/>
          <w:sz w:val="16"/>
        </w:rPr>
      </w:pPr>
      <w:r>
        <w:rPr/>
        <w:br w:type="column"/>
      </w:r>
      <w:hyperlink r:id="rId7">
        <w:r>
          <w:rPr>
            <w:rFonts w:ascii="Courier New"/>
            <w:color w:val="0066A0"/>
            <w:spacing w:val="-2"/>
            <w:sz w:val="16"/>
          </w:rPr>
          <w:t>Sub_contratacion@ulpgc.es</w:t>
        </w:r>
      </w:hyperlink>
    </w:p>
    <w:p>
      <w:pPr>
        <w:spacing w:line="179" w:lineRule="exact" w:before="0"/>
        <w:ind w:left="627" w:right="0" w:firstLine="0"/>
        <w:jc w:val="left"/>
        <w:rPr>
          <w:rFonts w:ascii="Courier New"/>
          <w:sz w:val="16"/>
        </w:rPr>
      </w:pPr>
      <w:r>
        <w:rPr>
          <w:rFonts w:ascii="Courier New"/>
          <w:b/>
          <w:color w:val="FFA000"/>
          <w:sz w:val="16"/>
        </w:rPr>
        <w:t>t</w:t>
      </w:r>
      <w:r>
        <w:rPr>
          <w:rFonts w:ascii="Courier New"/>
          <w:b/>
          <w:color w:val="FFA00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2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309</w:t>
      </w:r>
    </w:p>
    <w:p>
      <w:pPr>
        <w:spacing w:line="179" w:lineRule="exact" w:before="0"/>
        <w:ind w:left="81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311</w:t>
      </w:r>
    </w:p>
    <w:p>
      <w:pPr>
        <w:spacing w:before="100"/>
        <w:ind w:left="627" w:right="0" w:firstLine="0"/>
        <w:jc w:val="lef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color w:val="FFA000"/>
          <w:sz w:val="18"/>
        </w:rPr>
        <w:t>@</w:t>
      </w:r>
      <w:r>
        <w:rPr>
          <w:rFonts w:ascii="Courier New"/>
          <w:b/>
          <w:color w:val="0066A0"/>
          <w:sz w:val="18"/>
        </w:rPr>
        <w:t>ULPGC</w:t>
      </w:r>
      <w:r>
        <w:rPr>
          <w:rFonts w:ascii="Courier New"/>
          <w:b/>
          <w:color w:val="0066A0"/>
          <w:spacing w:val="41"/>
          <w:sz w:val="18"/>
        </w:rPr>
        <w:t> </w:t>
      </w:r>
      <w:r>
        <w:rPr>
          <w:rFonts w:ascii="Courier New"/>
          <w:b/>
          <w:color w:val="FFA000"/>
          <w:spacing w:val="-2"/>
          <w:sz w:val="18"/>
        </w:rPr>
        <w:t>#</w:t>
      </w:r>
      <w:r>
        <w:rPr>
          <w:rFonts w:ascii="Courier New"/>
          <w:b/>
          <w:color w:val="0066A0"/>
          <w:spacing w:val="-2"/>
          <w:sz w:val="18"/>
        </w:rPr>
        <w:t>ULPGC</w:t>
      </w:r>
    </w:p>
    <w:p>
      <w:pPr>
        <w:spacing w:before="122"/>
        <w:ind w:left="666" w:right="0" w:firstLine="0"/>
        <w:jc w:val="left"/>
        <w:rPr>
          <w:rFonts w:ascii="Courier New"/>
          <w:b/>
          <w:sz w:val="20"/>
        </w:rPr>
      </w:pPr>
      <w:hyperlink r:id="rId8">
        <w:r>
          <w:rPr>
            <w:rFonts w:ascii="Courier New"/>
            <w:color w:val="0462C1"/>
            <w:spacing w:val="-2"/>
            <w:sz w:val="20"/>
            <w:u w:val="single" w:color="0462C1"/>
          </w:rPr>
          <w:t>www.</w:t>
        </w:r>
        <w:r>
          <w:rPr>
            <w:rFonts w:ascii="Courier New"/>
            <w:b/>
            <w:color w:val="0462C1"/>
            <w:spacing w:val="-2"/>
            <w:sz w:val="20"/>
            <w:u w:val="single" w:color="0462C1"/>
          </w:rPr>
          <w:t>ulpgc.es</w:t>
        </w:r>
      </w:hyperlink>
    </w:p>
    <w:sectPr>
      <w:type w:val="continuous"/>
      <w:pgSz w:w="11920" w:h="16840"/>
      <w:pgMar w:header="557" w:footer="978" w:top="2020" w:bottom="1160" w:left="1160" w:right="1600"/>
      <w:cols w:num="3" w:equalWidth="0">
        <w:col w:w="3217" w:space="53"/>
        <w:col w:w="3065" w:space="480"/>
        <w:col w:w="23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82368">
          <wp:simplePos x="0" y="0"/>
          <wp:positionH relativeFrom="page">
            <wp:posOffset>6787381</wp:posOffset>
          </wp:positionH>
          <wp:positionV relativeFrom="page">
            <wp:posOffset>9894969</wp:posOffset>
          </wp:positionV>
          <wp:extent cx="419605" cy="41960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605" cy="4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1122052</wp:posOffset>
              </wp:positionH>
              <wp:positionV relativeFrom="page">
                <wp:posOffset>9879171</wp:posOffset>
              </wp:positionV>
              <wp:extent cx="1610360" cy="3581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10360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Módulo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B,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2º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2"/>
                              <w:sz w:val="16"/>
                            </w:rPr>
                            <w:t>planta.</w:t>
                          </w:r>
                        </w:p>
                        <w:p>
                          <w:pPr>
                            <w:spacing w:line="213" w:lineRule="auto" w:before="15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35015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Palmas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G.C.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– Las Palmas • España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350578pt;margin-top:777.887512pt;width:126.8pt;height:28.2pt;mso-position-horizontal-relative:page;mso-position-vertical-relative:page;z-index:-1583360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Módulo</w:t>
                    </w:r>
                    <w:r>
                      <w:rPr>
                        <w:rFonts w:ascii="Courier New" w:hAnsi="Courier New"/>
                        <w:color w:val="0066A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B,</w:t>
                    </w:r>
                    <w:r>
                      <w:rPr>
                        <w:rFonts w:ascii="Courier New" w:hAns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2º</w:t>
                    </w:r>
                    <w:r>
                      <w:rPr>
                        <w:rFonts w:ascii="Courier New" w:hAns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pacing w:val="-2"/>
                        <w:sz w:val="16"/>
                      </w:rPr>
                      <w:t>planta.</w:t>
                    </w:r>
                  </w:p>
                  <w:p>
                    <w:pPr>
                      <w:spacing w:line="213" w:lineRule="auto" w:before="15"/>
                      <w:ind w:left="20" w:right="0" w:firstLine="0"/>
                      <w:jc w:val="left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35015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Las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Palmas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G.C.</w:t>
                    </w:r>
                    <w:r>
                      <w:rPr>
                        <w:rFonts w:ascii="Courier New" w:hAnsi="Courier New"/>
                        <w:color w:val="0066A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– Las Palmas • España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3319748</wp:posOffset>
              </wp:positionH>
              <wp:positionV relativeFrom="page">
                <wp:posOffset>9879159</wp:posOffset>
              </wp:positionV>
              <wp:extent cx="938530" cy="2482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8530" cy="248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6" w:lineRule="exact" w:before="19"/>
                            <w:ind w:left="20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+34</w:t>
                          </w:r>
                          <w:r>
                            <w:rPr>
                              <w:rFonts w:asci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453</w:t>
                          </w:r>
                          <w:r>
                            <w:rPr>
                              <w:rFonts w:ascii="Courier New"/>
                              <w:color w:val="0066A0"/>
                              <w:spacing w:val="-5"/>
                              <w:sz w:val="16"/>
                            </w:rPr>
                            <w:t> 313</w:t>
                          </w:r>
                        </w:p>
                        <w:p>
                          <w:pPr>
                            <w:spacing w:line="176" w:lineRule="exact" w:before="0"/>
                            <w:ind w:left="20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+34</w:t>
                          </w:r>
                          <w:r>
                            <w:rPr>
                              <w:rFonts w:asci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453</w:t>
                          </w:r>
                          <w:r>
                            <w:rPr>
                              <w:rFonts w:ascii="Courier New"/>
                              <w:color w:val="0066A0"/>
                              <w:spacing w:val="-5"/>
                              <w:sz w:val="16"/>
                            </w:rPr>
                            <w:t> 387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397491pt;margin-top:777.886536pt;width:73.9pt;height:19.55pt;mso-position-horizontal-relative:page;mso-position-vertical-relative:page;z-index:-15833088" type="#_x0000_t202" id="docshape2" filled="false" stroked="false">
              <v:textbox inset="0,0,0,0">
                <w:txbxContent>
                  <w:p>
                    <w:pPr>
                      <w:spacing w:line="176" w:lineRule="exact" w:before="19"/>
                      <w:ind w:left="2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0066A0"/>
                        <w:sz w:val="16"/>
                      </w:rPr>
                      <w:t>+34</w:t>
                    </w:r>
                    <w:r>
                      <w:rPr>
                        <w:rFonts w:asci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0066A0"/>
                        <w:sz w:val="16"/>
                      </w:rPr>
                      <w:t>928</w:t>
                    </w:r>
                    <w:r>
                      <w:rPr>
                        <w:rFonts w:asci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0066A0"/>
                        <w:sz w:val="16"/>
                      </w:rPr>
                      <w:t>453</w:t>
                    </w:r>
                    <w:r>
                      <w:rPr>
                        <w:rFonts w:ascii="Courier New"/>
                        <w:color w:val="0066A0"/>
                        <w:spacing w:val="-5"/>
                        <w:sz w:val="16"/>
                      </w:rPr>
                      <w:t> 313</w:t>
                    </w:r>
                  </w:p>
                  <w:p>
                    <w:pPr>
                      <w:spacing w:line="176" w:lineRule="exact" w:before="0"/>
                      <w:ind w:left="2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0066A0"/>
                        <w:sz w:val="16"/>
                      </w:rPr>
                      <w:t>+34</w:t>
                    </w:r>
                    <w:r>
                      <w:rPr>
                        <w:rFonts w:asci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0066A0"/>
                        <w:sz w:val="16"/>
                      </w:rPr>
                      <w:t>928</w:t>
                    </w:r>
                    <w:r>
                      <w:rPr>
                        <w:rFonts w:asci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0066A0"/>
                        <w:sz w:val="16"/>
                      </w:rPr>
                      <w:t>453</w:t>
                    </w:r>
                    <w:r>
                      <w:rPr>
                        <w:rFonts w:ascii="Courier New"/>
                        <w:color w:val="0066A0"/>
                        <w:spacing w:val="-5"/>
                        <w:sz w:val="16"/>
                      </w:rPr>
                      <w:t> 387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5949371</wp:posOffset>
              </wp:positionH>
              <wp:positionV relativeFrom="page">
                <wp:posOffset>9957496</wp:posOffset>
              </wp:positionV>
              <wp:extent cx="165100" cy="1695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51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8.454437pt;margin-top:784.054871pt;width:13pt;height:13.35pt;mso-position-horizontal-relative:page;mso-position-vertical-relative:page;z-index:-1583257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81856">
          <wp:simplePos x="0" y="0"/>
          <wp:positionH relativeFrom="page">
            <wp:posOffset>855080</wp:posOffset>
          </wp:positionH>
          <wp:positionV relativeFrom="page">
            <wp:posOffset>353590</wp:posOffset>
          </wp:positionV>
          <wp:extent cx="981517" cy="94033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517" cy="940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ub_contratacion@ulpgc.es" TargetMode="External"/><Relationship Id="rId8" Type="http://schemas.openxmlformats.org/officeDocument/2006/relationships/hyperlink" Target="http://www.ulpgc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2025-01-18T18:48:12Z</dcterms:created>
  <dcterms:modified xsi:type="dcterms:W3CDTF">2025-01-18T18:48:12Z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Mozilla Firefox 134.0.1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2025-01-18T00:00:00Z</vt:filetime>
  </property>
</Properties>
</file>