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4A3" w14:textId="02120DC3" w:rsidR="00803D7E" w:rsidRPr="00F6308B" w:rsidRDefault="00820274" w:rsidP="00820274">
      <w:pPr>
        <w:pStyle w:val="Default"/>
        <w:ind w:left="-1134"/>
        <w:rPr>
          <w:rFonts w:asciiTheme="minorHAnsi" w:hAnsiTheme="minorHAnsi" w:cstheme="minorHAnsi"/>
          <w:sz w:val="22"/>
          <w:szCs w:val="22"/>
        </w:rPr>
      </w:pPr>
      <w:r w:rsidRPr="00F6308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A6B4FB" wp14:editId="30D3E313">
            <wp:extent cx="10671457" cy="978263"/>
            <wp:effectExtent l="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25" cy="9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D0C3" w14:textId="77777777" w:rsidR="006B69E8" w:rsidRDefault="006B69E8" w:rsidP="00803D7E">
      <w:pPr>
        <w:jc w:val="center"/>
        <w:rPr>
          <w:rFonts w:cstheme="minorHAnsi"/>
          <w:b/>
          <w:bCs/>
          <w:color w:val="1F4E79"/>
          <w:sz w:val="28"/>
          <w:szCs w:val="28"/>
        </w:rPr>
      </w:pPr>
    </w:p>
    <w:p w14:paraId="1B9B4F06" w14:textId="42FAD12D" w:rsidR="00D32C96" w:rsidRDefault="00803D7E" w:rsidP="00803D7E">
      <w:pPr>
        <w:jc w:val="center"/>
        <w:rPr>
          <w:rFonts w:cstheme="minorHAnsi"/>
          <w:b/>
          <w:bCs/>
          <w:color w:val="1F4E79"/>
          <w:sz w:val="28"/>
          <w:szCs w:val="28"/>
        </w:rPr>
      </w:pPr>
      <w:r w:rsidRPr="00F6308B">
        <w:rPr>
          <w:rFonts w:cstheme="minorHAnsi"/>
          <w:b/>
          <w:bCs/>
          <w:color w:val="1F4E79"/>
          <w:sz w:val="28"/>
          <w:szCs w:val="28"/>
        </w:rPr>
        <w:t xml:space="preserve">PERSONAL DOCENTE </w:t>
      </w:r>
      <w:r w:rsidR="002E728E">
        <w:rPr>
          <w:rFonts w:cstheme="minorHAnsi"/>
          <w:b/>
          <w:bCs/>
          <w:color w:val="1F4E79"/>
          <w:sz w:val="28"/>
          <w:szCs w:val="28"/>
        </w:rPr>
        <w:t xml:space="preserve">E INVESTIGADOR </w:t>
      </w:r>
      <w:r w:rsidRPr="00F6308B">
        <w:rPr>
          <w:rFonts w:cstheme="minorHAnsi"/>
          <w:b/>
          <w:bCs/>
          <w:color w:val="1F4E79"/>
          <w:sz w:val="28"/>
          <w:szCs w:val="28"/>
        </w:rPr>
        <w:t xml:space="preserve">DE LA ULPGC </w:t>
      </w:r>
    </w:p>
    <w:p w14:paraId="5E06DAFF" w14:textId="6B4B4DF6" w:rsidR="00E27E9D" w:rsidRDefault="00D32C96" w:rsidP="00803D7E">
      <w:pPr>
        <w:jc w:val="center"/>
        <w:rPr>
          <w:rFonts w:cstheme="minorHAnsi"/>
          <w:b/>
          <w:bCs/>
          <w:color w:val="1F4E79"/>
          <w:sz w:val="28"/>
          <w:szCs w:val="28"/>
          <w:vertAlign w:val="superscript"/>
        </w:rPr>
      </w:pPr>
      <w:r>
        <w:rPr>
          <w:rFonts w:cstheme="minorHAnsi"/>
          <w:b/>
          <w:bCs/>
          <w:color w:val="1F4E79"/>
          <w:sz w:val="28"/>
          <w:szCs w:val="28"/>
        </w:rPr>
        <w:t xml:space="preserve">RESUMEN </w:t>
      </w:r>
      <w:r w:rsidR="00803D7E" w:rsidRPr="00F6308B">
        <w:rPr>
          <w:rFonts w:cstheme="minorHAnsi"/>
          <w:b/>
          <w:bCs/>
          <w:color w:val="1F4E79"/>
          <w:sz w:val="28"/>
          <w:szCs w:val="28"/>
        </w:rPr>
        <w:t>CURSO 2020/2021</w:t>
      </w:r>
      <w:r w:rsidR="00820274" w:rsidRPr="00F6308B">
        <w:rPr>
          <w:rFonts w:cstheme="minorHAnsi"/>
          <w:b/>
          <w:bCs/>
          <w:color w:val="1F4E79"/>
          <w:sz w:val="28"/>
          <w:szCs w:val="28"/>
          <w:vertAlign w:val="superscript"/>
        </w:rPr>
        <w:t>1</w:t>
      </w:r>
    </w:p>
    <w:p w14:paraId="54102D6F" w14:textId="3365BDAF" w:rsidR="006B69E8" w:rsidRPr="000052E6" w:rsidRDefault="006B69E8" w:rsidP="00803D7E">
      <w:pPr>
        <w:jc w:val="center"/>
        <w:rPr>
          <w:rFonts w:cstheme="minorHAnsi"/>
          <w:bCs/>
          <w:color w:val="1F4E79"/>
          <w:sz w:val="24"/>
          <w:szCs w:val="24"/>
          <w:vertAlign w:val="superscript"/>
        </w:rPr>
      </w:pPr>
    </w:p>
    <w:tbl>
      <w:tblPr>
        <w:tblStyle w:val="Tablaconcuadrcul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6B69E8" w:rsidRPr="006B69E8" w14:paraId="758DB258" w14:textId="77777777" w:rsidTr="006A2364">
        <w:tc>
          <w:tcPr>
            <w:tcW w:w="9072" w:type="dxa"/>
          </w:tcPr>
          <w:p w14:paraId="6F666908" w14:textId="77777777" w:rsidR="006B69E8" w:rsidRPr="006B69E8" w:rsidRDefault="006B69E8" w:rsidP="006B69E8">
            <w:pPr>
              <w:pStyle w:val="Prrafodelista"/>
              <w:numPr>
                <w:ilvl w:val="0"/>
                <w:numId w:val="19"/>
              </w:numPr>
              <w:spacing w:line="480" w:lineRule="auto"/>
              <w:ind w:left="1166" w:hanging="357"/>
              <w:jc w:val="both"/>
              <w:rPr>
                <w:bCs/>
                <w:color w:val="1F4E79" w:themeColor="accent1" w:themeShade="80"/>
                <w:sz w:val="24"/>
                <w:szCs w:val="24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br w:type="page"/>
              <w:t>PERSONAL DOCENTE E INVESTIGADOR – DATOS GLOBALES</w:t>
            </w:r>
          </w:p>
        </w:tc>
        <w:tc>
          <w:tcPr>
            <w:tcW w:w="709" w:type="dxa"/>
          </w:tcPr>
          <w:p w14:paraId="46D85DA7" w14:textId="77777777" w:rsidR="006B69E8" w:rsidRPr="006B69E8" w:rsidRDefault="006B69E8" w:rsidP="004F761B">
            <w:pPr>
              <w:jc w:val="center"/>
              <w:rPr>
                <w:bCs/>
                <w:color w:val="1F4E79" w:themeColor="accent1" w:themeShade="80"/>
                <w:sz w:val="28"/>
                <w:szCs w:val="28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2</w:t>
            </w:r>
          </w:p>
        </w:tc>
      </w:tr>
      <w:tr w:rsidR="006B69E8" w:rsidRPr="006B69E8" w14:paraId="4792455F" w14:textId="77777777" w:rsidTr="006A2364">
        <w:trPr>
          <w:trHeight w:val="391"/>
        </w:trPr>
        <w:tc>
          <w:tcPr>
            <w:tcW w:w="9072" w:type="dxa"/>
          </w:tcPr>
          <w:p w14:paraId="57FFE2A3" w14:textId="77777777" w:rsidR="006B69E8" w:rsidRPr="000052E6" w:rsidRDefault="006B69E8" w:rsidP="006B69E8">
            <w:pPr>
              <w:pStyle w:val="Prrafodelista"/>
              <w:numPr>
                <w:ilvl w:val="0"/>
                <w:numId w:val="19"/>
              </w:numPr>
              <w:ind w:left="1170"/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PERSONAL DOCENTE E INVESTIGADOR FUNCIONARIO</w:t>
            </w:r>
          </w:p>
          <w:p w14:paraId="0EA66D0C" w14:textId="77777777" w:rsidR="006B69E8" w:rsidRPr="000052E6" w:rsidRDefault="006B69E8" w:rsidP="004F761B">
            <w:pPr>
              <w:ind w:left="810"/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21311" w14:textId="2A7C5438" w:rsidR="006B69E8" w:rsidRPr="006A2364" w:rsidRDefault="000F1621" w:rsidP="004F761B">
            <w:pPr>
              <w:jc w:val="center"/>
              <w:rPr>
                <w:bCs/>
                <w:color w:val="1F4E79" w:themeColor="accent1" w:themeShade="80"/>
                <w:sz w:val="24"/>
                <w:szCs w:val="24"/>
              </w:rPr>
            </w:pPr>
            <w:r w:rsidRPr="006A2364">
              <w:rPr>
                <w:bCs/>
                <w:color w:val="1F4E79" w:themeColor="accent1" w:themeShade="80"/>
                <w:sz w:val="24"/>
                <w:szCs w:val="24"/>
              </w:rPr>
              <w:t>4</w:t>
            </w:r>
          </w:p>
        </w:tc>
      </w:tr>
      <w:tr w:rsidR="000052E6" w:rsidRPr="006B69E8" w14:paraId="6065C107" w14:textId="77777777" w:rsidTr="006A2364">
        <w:trPr>
          <w:trHeight w:val="391"/>
        </w:trPr>
        <w:tc>
          <w:tcPr>
            <w:tcW w:w="9072" w:type="dxa"/>
          </w:tcPr>
          <w:p w14:paraId="4F608782" w14:textId="77777777" w:rsidR="000052E6" w:rsidRDefault="000052E6" w:rsidP="006B69E8">
            <w:pPr>
              <w:pStyle w:val="Prrafodelista"/>
              <w:numPr>
                <w:ilvl w:val="0"/>
                <w:numId w:val="19"/>
              </w:numPr>
              <w:ind w:left="1170"/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PERSONAL DOCENTE E INVESTIGADOR</w:t>
            </w:r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CONTRATADO LABORAL</w:t>
            </w:r>
          </w:p>
          <w:p w14:paraId="7063E7A4" w14:textId="3B15D386" w:rsidR="000052E6" w:rsidRPr="000052E6" w:rsidRDefault="000052E6" w:rsidP="000052E6">
            <w:pPr>
              <w:ind w:left="810"/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A629C" w14:textId="071A7283" w:rsidR="000052E6" w:rsidRPr="006A2364" w:rsidRDefault="000052E6" w:rsidP="004F761B">
            <w:pPr>
              <w:jc w:val="center"/>
              <w:rPr>
                <w:bCs/>
                <w:color w:val="1F4E79" w:themeColor="accent1" w:themeShade="80"/>
                <w:sz w:val="24"/>
                <w:szCs w:val="24"/>
              </w:rPr>
            </w:pPr>
            <w:r w:rsidRPr="006A2364">
              <w:rPr>
                <w:bCs/>
                <w:color w:val="1F4E79" w:themeColor="accent1" w:themeShade="80"/>
                <w:sz w:val="24"/>
                <w:szCs w:val="24"/>
              </w:rPr>
              <w:t>5</w:t>
            </w:r>
          </w:p>
        </w:tc>
      </w:tr>
      <w:tr w:rsidR="006B69E8" w:rsidRPr="006B69E8" w14:paraId="2AE0D724" w14:textId="77777777" w:rsidTr="006A2364">
        <w:tc>
          <w:tcPr>
            <w:tcW w:w="9072" w:type="dxa"/>
          </w:tcPr>
          <w:p w14:paraId="1C75D494" w14:textId="77777777" w:rsidR="006B69E8" w:rsidRPr="006B69E8" w:rsidRDefault="006B69E8" w:rsidP="006B69E8">
            <w:pPr>
              <w:pStyle w:val="Prrafodelista"/>
              <w:numPr>
                <w:ilvl w:val="0"/>
                <w:numId w:val="19"/>
              </w:numPr>
              <w:spacing w:line="480" w:lineRule="auto"/>
              <w:ind w:left="1166"/>
              <w:jc w:val="both"/>
              <w:rPr>
                <w:bCs/>
                <w:color w:val="1F4E79" w:themeColor="accent1" w:themeShade="80"/>
                <w:sz w:val="28"/>
                <w:szCs w:val="28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CARGOS ACADÉMICOS </w:t>
            </w:r>
          </w:p>
        </w:tc>
        <w:tc>
          <w:tcPr>
            <w:tcW w:w="709" w:type="dxa"/>
          </w:tcPr>
          <w:p w14:paraId="6F69048F" w14:textId="78AC82CE" w:rsidR="006B69E8" w:rsidRPr="006A2364" w:rsidRDefault="002D2E1E" w:rsidP="004F761B">
            <w:pPr>
              <w:jc w:val="center"/>
              <w:rPr>
                <w:bCs/>
                <w:color w:val="1F4E79" w:themeColor="accent1" w:themeShade="80"/>
                <w:sz w:val="24"/>
                <w:szCs w:val="24"/>
              </w:rPr>
            </w:pPr>
            <w:r w:rsidRPr="006A2364">
              <w:rPr>
                <w:bCs/>
                <w:color w:val="1F4E79" w:themeColor="accent1" w:themeShade="80"/>
                <w:sz w:val="24"/>
                <w:szCs w:val="24"/>
              </w:rPr>
              <w:t>8</w:t>
            </w:r>
          </w:p>
        </w:tc>
      </w:tr>
      <w:tr w:rsidR="006B69E8" w:rsidRPr="006B69E8" w14:paraId="78E17759" w14:textId="77777777" w:rsidTr="006A2364">
        <w:tc>
          <w:tcPr>
            <w:tcW w:w="9072" w:type="dxa"/>
          </w:tcPr>
          <w:p w14:paraId="4EEEF64B" w14:textId="37828F53" w:rsidR="006B69E8" w:rsidRPr="006B69E8" w:rsidRDefault="006B69E8" w:rsidP="006B69E8">
            <w:pPr>
              <w:pStyle w:val="Prrafodelista"/>
              <w:numPr>
                <w:ilvl w:val="0"/>
                <w:numId w:val="19"/>
              </w:numPr>
              <w:spacing w:line="480" w:lineRule="auto"/>
              <w:ind w:left="1166" w:right="823"/>
              <w:jc w:val="both"/>
              <w:rPr>
                <w:bCs/>
                <w:color w:val="1F4E79" w:themeColor="accent1" w:themeShade="80"/>
                <w:sz w:val="28"/>
                <w:szCs w:val="28"/>
              </w:rPr>
            </w:pP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FORMACIÓN CONT</w:t>
            </w:r>
            <w:r w:rsidR="00E62375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I</w:t>
            </w:r>
            <w:r w:rsidRPr="006B69E8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NUA DEL PDI  </w:t>
            </w:r>
          </w:p>
        </w:tc>
        <w:tc>
          <w:tcPr>
            <w:tcW w:w="709" w:type="dxa"/>
          </w:tcPr>
          <w:p w14:paraId="406B8BDD" w14:textId="2A889D0A" w:rsidR="006B69E8" w:rsidRPr="006A2364" w:rsidRDefault="000052E6" w:rsidP="004F761B">
            <w:pPr>
              <w:jc w:val="center"/>
              <w:rPr>
                <w:bCs/>
                <w:color w:val="1F4E79" w:themeColor="accent1" w:themeShade="80"/>
                <w:sz w:val="24"/>
                <w:szCs w:val="24"/>
              </w:rPr>
            </w:pPr>
            <w:r w:rsidRPr="006A2364">
              <w:rPr>
                <w:bCs/>
                <w:color w:val="1F4E79" w:themeColor="accent1" w:themeShade="80"/>
                <w:sz w:val="24"/>
                <w:szCs w:val="24"/>
              </w:rPr>
              <w:t>8</w:t>
            </w:r>
          </w:p>
        </w:tc>
      </w:tr>
    </w:tbl>
    <w:p w14:paraId="3782CE6C" w14:textId="77777777" w:rsidR="000052E6" w:rsidRDefault="000052E6" w:rsidP="006B69E8">
      <w:pPr>
        <w:rPr>
          <w:rFonts w:cstheme="minorHAnsi"/>
          <w:color w:val="1F4E79" w:themeColor="accent1" w:themeShade="80"/>
          <w:vertAlign w:val="superscript"/>
        </w:rPr>
      </w:pPr>
    </w:p>
    <w:p w14:paraId="75227778" w14:textId="77777777" w:rsidR="000D11BF" w:rsidRDefault="000D11BF" w:rsidP="006B69E8">
      <w:pPr>
        <w:rPr>
          <w:rFonts w:cstheme="minorHAnsi"/>
          <w:color w:val="1F4E79" w:themeColor="accent1" w:themeShade="80"/>
          <w:vertAlign w:val="superscript"/>
        </w:rPr>
      </w:pPr>
    </w:p>
    <w:p w14:paraId="60958FC5" w14:textId="0D89A8EE" w:rsidR="006B69E8" w:rsidRDefault="006B69E8" w:rsidP="006B69E8">
      <w:pPr>
        <w:rPr>
          <w:rFonts w:cstheme="minorHAnsi"/>
          <w:color w:val="1F4E79" w:themeColor="accent1" w:themeShade="80"/>
          <w:vertAlign w:val="superscript"/>
        </w:rPr>
      </w:pPr>
      <w:r w:rsidRPr="00F630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60646" wp14:editId="4194869A">
                <wp:simplePos x="0" y="0"/>
                <wp:positionH relativeFrom="column">
                  <wp:posOffset>49530</wp:posOffset>
                </wp:positionH>
                <wp:positionV relativeFrom="paragraph">
                  <wp:posOffset>207645</wp:posOffset>
                </wp:positionV>
                <wp:extent cx="16764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2528E" id="Conector recto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6.35pt" to="135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" strokecolor="#1f4d78 [1604]">
                <v:stroke joinstyle="miter"/>
              </v:line>
            </w:pict>
          </mc:Fallback>
        </mc:AlternateContent>
      </w:r>
    </w:p>
    <w:p w14:paraId="61BB5EFA" w14:textId="74B804C9" w:rsidR="006B69E8" w:rsidRDefault="005F6871" w:rsidP="006B69E8">
      <w:pPr>
        <w:jc w:val="both"/>
        <w:rPr>
          <w:rStyle w:val="Hipervnculo"/>
          <w:rFonts w:cstheme="minorHAnsi"/>
          <w:color w:val="1F4E79" w:themeColor="accent1" w:themeShade="80"/>
          <w:u w:val="none"/>
        </w:rPr>
      </w:pPr>
      <w:r w:rsidRPr="00F6308B">
        <w:rPr>
          <w:rFonts w:cstheme="minorHAnsi"/>
          <w:color w:val="1F4E79" w:themeColor="accent1" w:themeShade="80"/>
          <w:vertAlign w:val="superscript"/>
        </w:rPr>
        <w:footnoteRef/>
      </w:r>
      <w:r w:rsidRPr="00F6308B">
        <w:rPr>
          <w:rFonts w:cstheme="minorHAnsi"/>
          <w:color w:val="1F4E79" w:themeColor="accent1" w:themeShade="80"/>
          <w:vertAlign w:val="superscript"/>
        </w:rPr>
        <w:t xml:space="preserve"> </w:t>
      </w:r>
      <w:r w:rsidR="001732E9">
        <w:rPr>
          <w:rFonts w:cstheme="minorHAnsi"/>
          <w:color w:val="1F4E79" w:themeColor="accent1" w:themeShade="80"/>
        </w:rPr>
        <w:t xml:space="preserve">Información </w:t>
      </w:r>
      <w:r w:rsidRPr="00F6308B">
        <w:rPr>
          <w:rFonts w:cstheme="minorHAnsi"/>
          <w:color w:val="1F4E79" w:themeColor="accent1" w:themeShade="80"/>
        </w:rPr>
        <w:t xml:space="preserve">y gráficos facilitados por el Vicerrectorado de Profesorado, </w:t>
      </w:r>
      <w:r w:rsidRPr="00F6308B">
        <w:rPr>
          <w:rStyle w:val="Hipervnculo"/>
          <w:rFonts w:cstheme="minorHAnsi"/>
          <w:color w:val="1F4E79" w:themeColor="accent1" w:themeShade="80"/>
          <w:u w:val="none"/>
        </w:rPr>
        <w:t>Ordenación Académica e Innovación Educativa</w:t>
      </w:r>
      <w:r w:rsidRPr="00F6308B">
        <w:rPr>
          <w:rFonts w:cstheme="minorHAnsi"/>
          <w:color w:val="1F4E79" w:themeColor="accent1" w:themeShade="80"/>
        </w:rPr>
        <w:t xml:space="preserve">. Para ampliar la información, puede pulsar sobre los enlaces web del texto o consultar </w:t>
      </w:r>
      <w:r w:rsidR="001732E9">
        <w:rPr>
          <w:rFonts w:cstheme="minorHAnsi"/>
          <w:color w:val="1F4E79" w:themeColor="accent1" w:themeShade="80"/>
        </w:rPr>
        <w:t xml:space="preserve">en </w:t>
      </w:r>
      <w:r w:rsidRPr="00F6308B">
        <w:rPr>
          <w:rFonts w:cstheme="minorHAnsi"/>
          <w:color w:val="1F4E79" w:themeColor="accent1" w:themeShade="80"/>
        </w:rPr>
        <w:t xml:space="preserve">el </w:t>
      </w:r>
      <w:hyperlink r:id="rId12" w:history="1">
        <w:r w:rsidRPr="001732E9">
          <w:rPr>
            <w:rStyle w:val="Hipervnculo"/>
            <w:rFonts w:cstheme="minorHAnsi"/>
          </w:rPr>
          <w:t>Portal del Vicerrectorado</w:t>
        </w:r>
        <w:r w:rsidR="001732E9" w:rsidRPr="001732E9">
          <w:rPr>
            <w:rStyle w:val="Hipervnculo"/>
            <w:rFonts w:cstheme="minorHAnsi"/>
          </w:rPr>
          <w:t xml:space="preserve"> de Profesorado, Ordenación Académica e Innovación Educativa</w:t>
        </w:r>
      </w:hyperlink>
      <w:r w:rsidRPr="00F6308B">
        <w:rPr>
          <w:rStyle w:val="Hipervnculo"/>
          <w:rFonts w:cstheme="minorHAnsi"/>
          <w:color w:val="1F4E79" w:themeColor="accent1" w:themeShade="80"/>
          <w:u w:val="none"/>
        </w:rPr>
        <w:t xml:space="preserve"> </w:t>
      </w:r>
      <w:r w:rsidRPr="00F6308B">
        <w:rPr>
          <w:rFonts w:cstheme="minorHAnsi"/>
          <w:color w:val="1F4E79" w:themeColor="accent1" w:themeShade="80"/>
        </w:rPr>
        <w:t xml:space="preserve">o </w:t>
      </w:r>
      <w:r w:rsidR="001732E9">
        <w:rPr>
          <w:rFonts w:cstheme="minorHAnsi"/>
          <w:color w:val="1F4E79" w:themeColor="accent1" w:themeShade="80"/>
        </w:rPr>
        <w:t>en</w:t>
      </w:r>
      <w:r w:rsidRPr="00F6308B">
        <w:rPr>
          <w:rStyle w:val="Hipervnculo"/>
          <w:rFonts w:cstheme="minorHAnsi"/>
          <w:color w:val="1F4E79" w:themeColor="accent1" w:themeShade="80"/>
          <w:u w:val="none"/>
        </w:rPr>
        <w:t xml:space="preserve"> las </w:t>
      </w:r>
      <w:hyperlink r:id="rId13" w:history="1">
        <w:r w:rsidRPr="00F6308B">
          <w:rPr>
            <w:rStyle w:val="Hipervnculo"/>
            <w:rFonts w:cstheme="minorHAnsi"/>
          </w:rPr>
          <w:t>Memorias Académicas de la ULPGC</w:t>
        </w:r>
      </w:hyperlink>
      <w:r w:rsidRPr="00F6308B">
        <w:rPr>
          <w:rStyle w:val="Hipervnculo"/>
          <w:rFonts w:cstheme="minorHAnsi"/>
          <w:color w:val="1F4E79" w:themeColor="accent1" w:themeShade="80"/>
          <w:u w:val="none"/>
        </w:rPr>
        <w:t>.</w:t>
      </w:r>
      <w:r w:rsidR="00E13142">
        <w:rPr>
          <w:rStyle w:val="Hipervnculo"/>
          <w:rFonts w:cstheme="minorHAnsi"/>
          <w:color w:val="1F4E79" w:themeColor="accent1" w:themeShade="80"/>
          <w:u w:val="none"/>
        </w:rPr>
        <w:t xml:space="preserve"> </w:t>
      </w:r>
    </w:p>
    <w:p w14:paraId="5B429564" w14:textId="6F81CDA6" w:rsidR="005C4219" w:rsidRPr="00F6308B" w:rsidRDefault="005F6871" w:rsidP="006B69E8">
      <w:pPr>
        <w:ind w:left="-993"/>
        <w:rPr>
          <w:rFonts w:cstheme="minorHAnsi"/>
          <w:b/>
          <w:color w:val="1F4E79" w:themeColor="accent1" w:themeShade="80"/>
        </w:rPr>
      </w:pPr>
      <w:r w:rsidRPr="00F6308B">
        <w:rPr>
          <w:rFonts w:cstheme="minorHAnsi"/>
          <w:noProof/>
        </w:rPr>
        <w:drawing>
          <wp:inline distT="0" distB="0" distL="0" distR="0" wp14:anchorId="3CD70A4C" wp14:editId="32C0926D">
            <wp:extent cx="10439400" cy="579120"/>
            <wp:effectExtent l="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1131" cy="5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B427" w14:textId="7BF641F0" w:rsidR="00554A4E" w:rsidRDefault="00554A4E" w:rsidP="005C4219">
      <w:pPr>
        <w:pStyle w:val="Prrafodelista"/>
        <w:numPr>
          <w:ilvl w:val="0"/>
          <w:numId w:val="7"/>
        </w:numPr>
        <w:ind w:left="284" w:hanging="284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E728E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 xml:space="preserve">PERSONAL DOCENTE </w:t>
      </w:r>
      <w:r w:rsidR="0069748E">
        <w:rPr>
          <w:rFonts w:cstheme="minorHAnsi"/>
          <w:b/>
          <w:color w:val="1F4E79" w:themeColor="accent1" w:themeShade="80"/>
          <w:sz w:val="28"/>
          <w:szCs w:val="28"/>
        </w:rPr>
        <w:t>E INVESTIGADOR</w:t>
      </w:r>
      <w:r w:rsidR="001732E9">
        <w:rPr>
          <w:rFonts w:cstheme="minorHAnsi"/>
          <w:b/>
          <w:color w:val="1F4E79" w:themeColor="accent1" w:themeShade="80"/>
          <w:sz w:val="28"/>
          <w:szCs w:val="28"/>
        </w:rPr>
        <w:t xml:space="preserve">. </w:t>
      </w:r>
      <w:r w:rsidRPr="002E728E">
        <w:rPr>
          <w:rFonts w:cstheme="minorHAnsi"/>
          <w:b/>
          <w:color w:val="1F4E79" w:themeColor="accent1" w:themeShade="80"/>
          <w:sz w:val="28"/>
          <w:szCs w:val="28"/>
        </w:rPr>
        <w:t>DATOS GLOBALES</w:t>
      </w:r>
    </w:p>
    <w:p w14:paraId="42712FCA" w14:textId="1C9ADAC5" w:rsidR="00951EEF" w:rsidRPr="00F6308B" w:rsidRDefault="00951EEF" w:rsidP="00554A4E">
      <w:pPr>
        <w:jc w:val="both"/>
        <w:rPr>
          <w:rFonts w:cstheme="minorHAnsi"/>
        </w:rPr>
      </w:pPr>
      <w:r w:rsidRPr="00F6308B">
        <w:rPr>
          <w:rFonts w:cstheme="minorHAnsi"/>
        </w:rPr>
        <w:t xml:space="preserve">El </w:t>
      </w:r>
      <w:r w:rsidRPr="002A10D2">
        <w:rPr>
          <w:rFonts w:cstheme="minorHAnsi"/>
          <w:b/>
          <w:bCs/>
          <w:color w:val="1F4E79" w:themeColor="accent1" w:themeShade="80"/>
        </w:rPr>
        <w:t>personal docente</w:t>
      </w:r>
      <w:r>
        <w:rPr>
          <w:rFonts w:cstheme="minorHAnsi"/>
          <w:b/>
          <w:bCs/>
          <w:color w:val="1F4E79" w:themeColor="accent1" w:themeShade="80"/>
        </w:rPr>
        <w:t xml:space="preserve"> e investigador de la ULPGC en el curso 2020/2021 </w:t>
      </w:r>
      <w:r w:rsidRPr="00015A5D">
        <w:rPr>
          <w:rFonts w:cstheme="minorHAnsi"/>
          <w:color w:val="000000" w:themeColor="text1"/>
        </w:rPr>
        <w:t>se distribuye en las siguientes categorías:</w:t>
      </w: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67"/>
        <w:gridCol w:w="2943"/>
        <w:gridCol w:w="1240"/>
        <w:gridCol w:w="1240"/>
        <w:gridCol w:w="1240"/>
        <w:gridCol w:w="1240"/>
        <w:gridCol w:w="1240"/>
      </w:tblGrid>
      <w:tr w:rsidR="005C4219" w:rsidRPr="00F6308B" w14:paraId="48B050FB" w14:textId="77777777" w:rsidTr="00BB56C5">
        <w:trPr>
          <w:trHeight w:val="28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13EC6910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Acrónimo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6F873C6A" w14:textId="77777777" w:rsidR="005C4219" w:rsidRPr="00F6308B" w:rsidRDefault="005C4219" w:rsidP="00BB5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Categoría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322591CA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6656BFC8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29084DD9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3E9F50C7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00EABF0F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TOTAL</w:t>
            </w:r>
          </w:p>
        </w:tc>
      </w:tr>
      <w:tr w:rsidR="005C4219" w:rsidRPr="00F6308B" w14:paraId="47495F73" w14:textId="77777777" w:rsidTr="00BB56C5">
        <w:trPr>
          <w:trHeight w:val="288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F4F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EMRT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BA2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Emérito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010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31C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C9E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9A7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49C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</w:t>
            </w:r>
          </w:p>
        </w:tc>
      </w:tr>
      <w:tr w:rsidR="005C4219" w:rsidRPr="00F6308B" w14:paraId="66B336D0" w14:textId="77777777" w:rsidTr="00BB56C5">
        <w:trPr>
          <w:trHeight w:val="288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341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FNCR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4B4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Funcionario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367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38F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66,25%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FF5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DE2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33,75%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5D0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723</w:t>
            </w:r>
          </w:p>
        </w:tc>
      </w:tr>
      <w:tr w:rsidR="005C4219" w:rsidRPr="00F6308B" w14:paraId="6F853D41" w14:textId="77777777" w:rsidTr="00BB56C5">
        <w:trPr>
          <w:trHeight w:val="288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C9FE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CL_IND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57D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Contratado Laboral Indefinido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E971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D09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57,08%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9D2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82E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42,92%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CD9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212</w:t>
            </w:r>
          </w:p>
        </w:tc>
      </w:tr>
      <w:tr w:rsidR="005C4219" w:rsidRPr="00F6308B" w14:paraId="2F777802" w14:textId="77777777" w:rsidTr="00BB56C5">
        <w:trPr>
          <w:trHeight w:val="288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116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CL_TMP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72D" w14:textId="77777777" w:rsidR="005C4219" w:rsidRPr="00F6308B" w:rsidRDefault="005C4219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Contratado Laboral Temporal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F8D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4C5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51,92%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D86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CFF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48,08%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8C6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651</w:t>
            </w:r>
          </w:p>
        </w:tc>
      </w:tr>
      <w:tr w:rsidR="005C4219" w:rsidRPr="00F6308B" w14:paraId="3F59E237" w14:textId="77777777" w:rsidTr="00BB56C5">
        <w:trPr>
          <w:trHeight w:val="288"/>
          <w:jc w:val="center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43A16C" w14:textId="77777777" w:rsidR="005C4219" w:rsidRPr="00F6308B" w:rsidRDefault="005C4219" w:rsidP="005C4219">
            <w:pPr>
              <w:spacing w:after="0" w:line="240" w:lineRule="auto"/>
              <w:jc w:val="right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9464A7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E65240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59,40%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EE5D8F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87F79C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40,60%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331283" w14:textId="77777777" w:rsidR="005C4219" w:rsidRPr="00F6308B" w:rsidRDefault="005C4219" w:rsidP="005C4219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1596</w:t>
            </w:r>
          </w:p>
        </w:tc>
      </w:tr>
    </w:tbl>
    <w:p w14:paraId="5494634D" w14:textId="77777777" w:rsidR="002E728E" w:rsidRPr="00F6308B" w:rsidRDefault="002E728E" w:rsidP="00554A4E">
      <w:pPr>
        <w:jc w:val="both"/>
        <w:rPr>
          <w:rFonts w:cstheme="minorHAnsi"/>
        </w:rPr>
      </w:pPr>
    </w:p>
    <w:tbl>
      <w:tblPr>
        <w:tblStyle w:val="Tablaconcuadrcula"/>
        <w:tblW w:w="1318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6379"/>
      </w:tblGrid>
      <w:tr w:rsidR="005C4219" w:rsidRPr="00F6308B" w14:paraId="1F57997D" w14:textId="77777777" w:rsidTr="00603C26">
        <w:tc>
          <w:tcPr>
            <w:tcW w:w="6804" w:type="dxa"/>
          </w:tcPr>
          <w:p w14:paraId="34CB9396" w14:textId="2DF1129C" w:rsidR="005C4219" w:rsidRPr="00F6308B" w:rsidRDefault="00925ED8" w:rsidP="00925ED8">
            <w:pPr>
              <w:rPr>
                <w:rFonts w:ascii="Arial" w:hAnsi="Arial" w:cs="Arial"/>
                <w:b/>
                <w:bCs/>
                <w:color w:val="1F4E79" w:themeColor="accent1" w:themeShade="80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</w:rPr>
              <w:t xml:space="preserve">                   </w:t>
            </w:r>
            <w:r w:rsidR="005C4219" w:rsidRPr="00F6308B">
              <w:rPr>
                <w:rFonts w:ascii="Arial" w:hAnsi="Arial" w:cs="Arial"/>
                <w:b/>
                <w:bCs/>
                <w:color w:val="1F4E79" w:themeColor="accent1" w:themeShade="80"/>
              </w:rPr>
              <w:t>Distribución del PDI (N:%)</w:t>
            </w:r>
          </w:p>
        </w:tc>
        <w:tc>
          <w:tcPr>
            <w:tcW w:w="6379" w:type="dxa"/>
          </w:tcPr>
          <w:p w14:paraId="6ECC3120" w14:textId="77777777" w:rsidR="005C4219" w:rsidRDefault="005C4219" w:rsidP="001F510C">
            <w:pPr>
              <w:rPr>
                <w:rFonts w:ascii="Arial" w:hAnsi="Arial" w:cs="Arial"/>
                <w:b/>
                <w:bCs/>
                <w:color w:val="1F4E79" w:themeColor="accent1" w:themeShade="80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</w:rPr>
              <w:t>Distribución porcentual de personal docente por sexos</w:t>
            </w:r>
          </w:p>
          <w:p w14:paraId="00E9AB27" w14:textId="458A8990" w:rsidR="00BB56C5" w:rsidRPr="00F6308B" w:rsidRDefault="00BB56C5" w:rsidP="005C4219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</w:rPr>
            </w:pPr>
          </w:p>
        </w:tc>
      </w:tr>
      <w:tr w:rsidR="005C4219" w:rsidRPr="00F6308B" w14:paraId="51E78E41" w14:textId="77777777" w:rsidTr="00603C26">
        <w:tblPrEx>
          <w:tblCellMar>
            <w:left w:w="70" w:type="dxa"/>
            <w:right w:w="70" w:type="dxa"/>
          </w:tblCellMar>
        </w:tblPrEx>
        <w:trPr>
          <w:trHeight w:val="4244"/>
        </w:trPr>
        <w:tc>
          <w:tcPr>
            <w:tcW w:w="6804" w:type="dxa"/>
          </w:tcPr>
          <w:p w14:paraId="579D740A" w14:textId="27469937" w:rsidR="005C4219" w:rsidRPr="00F6308B" w:rsidRDefault="001F510C" w:rsidP="00554A4E">
            <w:pPr>
              <w:jc w:val="both"/>
              <w:rPr>
                <w:rFonts w:ascii="Arial" w:hAnsi="Arial" w:cs="Arial"/>
              </w:rPr>
            </w:pPr>
            <w:r w:rsidRPr="00F6308B">
              <w:rPr>
                <w:rFonts w:ascii="Arial" w:hAnsi="Arial" w:cs="Arial"/>
                <w:noProof/>
              </w:rPr>
              <w:drawing>
                <wp:inline distT="0" distB="0" distL="0" distR="0" wp14:anchorId="5A708931" wp14:editId="6292F633">
                  <wp:extent cx="3550920" cy="2484120"/>
                  <wp:effectExtent l="0" t="0" r="0" b="0"/>
                  <wp:docPr id="29" name="Gráfico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60A8F693" w14:textId="2674B41B" w:rsidR="003D584E" w:rsidRPr="00F6308B" w:rsidRDefault="003D584E" w:rsidP="003D584E">
            <w:pPr>
              <w:ind w:left="-926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4D08490E" w14:textId="71F9FB08" w:rsidR="00925ED8" w:rsidRPr="00F6308B" w:rsidRDefault="00925ED8" w:rsidP="00554A4E">
            <w:pPr>
              <w:ind w:left="-527"/>
              <w:jc w:val="both"/>
              <w:rPr>
                <w:rFonts w:ascii="Arial" w:hAnsi="Arial" w:cs="Arial"/>
              </w:rPr>
            </w:pPr>
            <w:r w:rsidRPr="00F6308B">
              <w:rPr>
                <w:rFonts w:ascii="Arial" w:hAnsi="Arial" w:cs="Arial"/>
                <w:noProof/>
              </w:rPr>
              <w:drawing>
                <wp:inline distT="0" distB="0" distL="0" distR="0" wp14:anchorId="1E2057B2" wp14:editId="7F06D441">
                  <wp:extent cx="4251960" cy="2590800"/>
                  <wp:effectExtent l="0" t="0" r="0" b="0"/>
                  <wp:docPr id="31" name="Gráfico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024D5604" w14:textId="77777777" w:rsidR="00951EEF" w:rsidRDefault="00951EEF" w:rsidP="00951EEF">
      <w:pPr>
        <w:jc w:val="both"/>
        <w:rPr>
          <w:rFonts w:cstheme="minorHAnsi"/>
        </w:rPr>
      </w:pPr>
      <w:r w:rsidRPr="00F6308B">
        <w:rPr>
          <w:rFonts w:cstheme="minorHAnsi"/>
        </w:rPr>
        <w:t xml:space="preserve">El </w:t>
      </w:r>
      <w:r w:rsidRPr="002A10D2">
        <w:rPr>
          <w:rFonts w:cstheme="minorHAnsi"/>
          <w:b/>
          <w:bCs/>
          <w:color w:val="1F4E79" w:themeColor="accent1" w:themeShade="80"/>
        </w:rPr>
        <w:t>personal docente temporal supone un 41% del global de la plantilla</w:t>
      </w:r>
      <w:r w:rsidRPr="00F6308B">
        <w:rPr>
          <w:rFonts w:cstheme="minorHAnsi"/>
        </w:rPr>
        <w:t>. Actualmente se está trabajando para tratar de estabilizar al personal, a fin de que este porcentaje sea menor del 40%</w:t>
      </w:r>
      <w:r>
        <w:rPr>
          <w:rFonts w:cstheme="minorHAnsi"/>
        </w:rPr>
        <w:t xml:space="preserve">, cumpliendo así </w:t>
      </w:r>
      <w:r w:rsidRPr="00F6308B">
        <w:rPr>
          <w:rFonts w:cstheme="minorHAnsi"/>
        </w:rPr>
        <w:t xml:space="preserve">el requisito del </w:t>
      </w:r>
      <w:hyperlink r:id="rId17" w:history="1">
        <w:r w:rsidRPr="002E728E">
          <w:rPr>
            <w:rStyle w:val="Hipervnculo"/>
            <w:rFonts w:cstheme="minorHAnsi"/>
            <w:iCs/>
          </w:rPr>
          <w:t>Real Decreto 640/2021, de 27 de julio, de creación, reconocimiento y autorización de universidades y centros universitarios, y acreditación institucional de centros universitarios</w:t>
        </w:r>
      </w:hyperlink>
      <w:r>
        <w:rPr>
          <w:rFonts w:cstheme="minorHAnsi"/>
        </w:rPr>
        <w:t>.</w:t>
      </w:r>
    </w:p>
    <w:p w14:paraId="06E50FFE" w14:textId="0A1E72D2" w:rsidR="00BF4D16" w:rsidRPr="00AE49A6" w:rsidRDefault="003D584E" w:rsidP="003D584E">
      <w:pPr>
        <w:ind w:left="32"/>
        <w:jc w:val="both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3D584E">
        <w:rPr>
          <w:rFonts w:cstheme="minorHAnsi"/>
        </w:rPr>
        <w:t xml:space="preserve">Ver más información sobre la </w:t>
      </w:r>
      <w:r w:rsidRPr="002A10D2">
        <w:rPr>
          <w:rFonts w:cstheme="minorHAnsi"/>
          <w:b/>
          <w:bCs/>
          <w:color w:val="1F4E79" w:themeColor="accent1" w:themeShade="80"/>
        </w:rPr>
        <w:t>distribución del PDI por tipo de vinculación laboral</w:t>
      </w:r>
      <w:r w:rsidRPr="002A10D2">
        <w:rPr>
          <w:rFonts w:cstheme="minorHAnsi"/>
          <w:color w:val="1F4E79" w:themeColor="accent1" w:themeShade="80"/>
        </w:rPr>
        <w:t xml:space="preserve"> </w:t>
      </w:r>
      <w:r w:rsidRPr="003D584E">
        <w:rPr>
          <w:rFonts w:cstheme="minorHAnsi"/>
        </w:rPr>
        <w:t xml:space="preserve">y unidad de destino </w:t>
      </w:r>
      <w:hyperlink r:id="rId18" w:anchor="overlay-context=paginas-del-usuario%3Fstatus%3DAll%26title_op%3Dcontains%26title%3DPersonal%2Bde%2Bla%2BULPGC%2Ba%25C3%25B1o%2B2020%253A%2Bdistribuci%25C3%25B3n%2Bpor%2Bvinculaci%25C3%25B3n%2Blaboral%2By%2Bunidad%2Bde%2Bdestino%26uid%3D%26field_roles_rid%3D%26items_per_page%3D20" w:history="1">
        <w:r w:rsidRPr="00AE49A6">
          <w:rPr>
            <w:rStyle w:val="Hipervnculo"/>
            <w:rFonts w:cstheme="minorHAnsi"/>
            <w:b/>
            <w:color w:val="1F4E79" w:themeColor="accent1" w:themeShade="80"/>
            <w:sz w:val="24"/>
            <w:szCs w:val="24"/>
          </w:rPr>
          <w:t>AQUÍ</w:t>
        </w:r>
      </w:hyperlink>
      <w:r w:rsidRPr="003D584E">
        <w:rPr>
          <w:rFonts w:cstheme="minorHAnsi"/>
          <w:b/>
          <w:color w:val="1F4E79" w:themeColor="accent1" w:themeShade="80"/>
          <w:sz w:val="28"/>
          <w:szCs w:val="28"/>
        </w:rPr>
        <w:t>.</w:t>
      </w:r>
      <w:r w:rsidR="00AE49A6">
        <w:rPr>
          <w:rFonts w:cstheme="minorHAnsi"/>
          <w:b/>
          <w:color w:val="1F4E79" w:themeColor="accent1" w:themeShade="80"/>
          <w:sz w:val="28"/>
          <w:szCs w:val="28"/>
        </w:rPr>
        <w:t xml:space="preserve"> </w:t>
      </w:r>
      <w:r w:rsidR="00AE49A6" w:rsidRPr="00AE49A6">
        <w:rPr>
          <w:rFonts w:cstheme="minorHAnsi"/>
        </w:rPr>
        <w:t xml:space="preserve">Ver otras </w:t>
      </w:r>
      <w:r w:rsidR="00AE49A6" w:rsidRPr="002A10D2">
        <w:rPr>
          <w:rFonts w:cstheme="minorHAnsi"/>
          <w:b/>
          <w:bCs/>
          <w:color w:val="1F4E79" w:themeColor="accent1" w:themeShade="80"/>
        </w:rPr>
        <w:t>estadísticas del PDI globales y para la ULPGC</w:t>
      </w:r>
      <w:r w:rsidR="00AE49A6" w:rsidRPr="002A10D2">
        <w:rPr>
          <w:rFonts w:cstheme="minorHAnsi"/>
          <w:color w:val="1F4E79" w:themeColor="accent1" w:themeShade="80"/>
        </w:rPr>
        <w:t xml:space="preserve"> </w:t>
      </w:r>
      <w:r w:rsidR="00AE49A6" w:rsidRPr="00AE49A6">
        <w:rPr>
          <w:rFonts w:cstheme="minorHAnsi"/>
        </w:rPr>
        <w:t>en</w:t>
      </w:r>
      <w:r w:rsidR="00AE49A6">
        <w:rPr>
          <w:rFonts w:cstheme="minorHAnsi"/>
        </w:rPr>
        <w:t xml:space="preserve"> la </w:t>
      </w:r>
      <w:hyperlink r:id="rId19" w:history="1">
        <w:r w:rsidR="00AE49A6" w:rsidRPr="00AE49A6">
          <w:rPr>
            <w:rStyle w:val="Hipervnculo"/>
            <w:rFonts w:cstheme="minorHAnsi"/>
            <w:b/>
            <w:bCs/>
            <w:color w:val="1F4E79" w:themeColor="accent1" w:themeShade="80"/>
            <w:sz w:val="24"/>
            <w:szCs w:val="24"/>
          </w:rPr>
          <w:t>web del Ministerio de Universidades</w:t>
        </w:r>
      </w:hyperlink>
      <w:r w:rsidR="00AE49A6" w:rsidRPr="00AE49A6">
        <w:rPr>
          <w:rFonts w:cstheme="minorHAnsi"/>
          <w:b/>
          <w:bCs/>
          <w:color w:val="1F4E79" w:themeColor="accent1" w:themeShade="80"/>
          <w:sz w:val="24"/>
          <w:szCs w:val="24"/>
        </w:rPr>
        <w:t>.</w:t>
      </w:r>
    </w:p>
    <w:p w14:paraId="43F82071" w14:textId="09B8531B" w:rsidR="000E52E7" w:rsidRPr="00603C26" w:rsidRDefault="00603C26">
      <w:pPr>
        <w:rPr>
          <w:rFonts w:cstheme="minorHAnsi"/>
        </w:rPr>
      </w:pPr>
      <w:r>
        <w:rPr>
          <w:rFonts w:cstheme="minorHAnsi"/>
        </w:rPr>
        <w:lastRenderedPageBreak/>
        <w:t xml:space="preserve">Las </w:t>
      </w:r>
      <w:r w:rsidRPr="00603C26">
        <w:rPr>
          <w:rFonts w:cstheme="minorHAnsi"/>
          <w:b/>
          <w:bCs/>
          <w:color w:val="1F4E79" w:themeColor="accent1" w:themeShade="80"/>
          <w:sz w:val="24"/>
          <w:szCs w:val="24"/>
        </w:rPr>
        <w:t>JUBILACIONES QUE HAN TENIDO LUGAR A LO LARGO DEL CURSO 2020/2021 EN EL PDI</w:t>
      </w:r>
      <w:r w:rsidRPr="00603C26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>
        <w:rPr>
          <w:rFonts w:cstheme="minorHAnsi"/>
        </w:rPr>
        <w:t xml:space="preserve">se muestran en los siguientes gráficos: </w:t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7224"/>
        <w:gridCol w:w="7225"/>
      </w:tblGrid>
      <w:tr w:rsidR="00603C26" w14:paraId="370DD7CF" w14:textId="77777777" w:rsidTr="004F761B"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32B2C55B" w14:textId="77777777" w:rsidR="00603C26" w:rsidRPr="001732E9" w:rsidRDefault="00603C26" w:rsidP="004F761B">
            <w:pPr>
              <w:ind w:left="-115"/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</w:p>
          <w:tbl>
            <w:tblPr>
              <w:tblW w:w="4251" w:type="dxa"/>
              <w:tblInd w:w="17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6"/>
              <w:gridCol w:w="1985"/>
            </w:tblGrid>
            <w:tr w:rsidR="00603C26" w:rsidRPr="00CF372F" w14:paraId="1CFBEE5E" w14:textId="77777777" w:rsidTr="00AE49A6">
              <w:trPr>
                <w:trHeight w:val="288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F4E79" w:themeFill="accent1" w:themeFillShade="80"/>
                  <w:noWrap/>
                  <w:vAlign w:val="bottom"/>
                  <w:hideMark/>
                </w:tcPr>
                <w:p w14:paraId="0F4A09DB" w14:textId="77777777" w:rsidR="00603C26" w:rsidRPr="00CF372F" w:rsidRDefault="00603C26" w:rsidP="004F761B">
                  <w:pPr>
                    <w:spacing w:after="0" w:line="240" w:lineRule="auto"/>
                    <w:ind w:left="21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  <w:t>TIPO DE JUBILACIÓN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1F4E79" w:themeFill="accent1" w:themeFillShade="80"/>
                  <w:noWrap/>
                  <w:vAlign w:val="bottom"/>
                  <w:hideMark/>
                </w:tcPr>
                <w:p w14:paraId="081B7C8F" w14:textId="32CEA8AD" w:rsidR="0072700E" w:rsidRDefault="0072700E" w:rsidP="0072700E">
                  <w:pPr>
                    <w:spacing w:after="0" w:line="240" w:lineRule="auto"/>
                    <w:ind w:right="79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</w:pPr>
                  <w:r w:rsidRPr="00CF372F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  <w:t>TOTAL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  <w:t xml:space="preserve"> JUBILADOS</w:t>
                  </w:r>
                </w:p>
                <w:p w14:paraId="2668C936" w14:textId="64861D36" w:rsidR="00603C26" w:rsidRPr="00CF372F" w:rsidRDefault="0072700E" w:rsidP="0072700E">
                  <w:pPr>
                    <w:spacing w:after="0" w:line="240" w:lineRule="auto"/>
                    <w:ind w:right="79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es-ES" w:eastAsia="es-ES"/>
                    </w:rPr>
                    <w:t>CURSO 2020/2021</w:t>
                  </w:r>
                </w:p>
              </w:tc>
            </w:tr>
            <w:tr w:rsidR="00603C26" w:rsidRPr="00CF372F" w14:paraId="79E19DFC" w14:textId="77777777" w:rsidTr="00AE49A6">
              <w:trPr>
                <w:trHeight w:val="28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44626" w14:textId="77777777" w:rsidR="00603C26" w:rsidRPr="0072700E" w:rsidRDefault="00603C26" w:rsidP="004F761B">
                  <w:pPr>
                    <w:spacing w:after="0" w:line="240" w:lineRule="auto"/>
                    <w:ind w:left="217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Forzosa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3C38C" w14:textId="77777777" w:rsidR="00603C26" w:rsidRPr="0072700E" w:rsidRDefault="00603C26" w:rsidP="004F761B">
                  <w:pPr>
                    <w:spacing w:after="0" w:line="240" w:lineRule="auto"/>
                    <w:ind w:left="112" w:right="222"/>
                    <w:jc w:val="center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</w:tr>
            <w:tr w:rsidR="00603C26" w:rsidRPr="00CF372F" w14:paraId="12B7F8DD" w14:textId="77777777" w:rsidTr="00AE49A6">
              <w:trPr>
                <w:trHeight w:val="28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6BB5D" w14:textId="77777777" w:rsidR="00603C26" w:rsidRPr="0072700E" w:rsidRDefault="00603C26" w:rsidP="004F761B">
                  <w:pPr>
                    <w:spacing w:after="0" w:line="240" w:lineRule="auto"/>
                    <w:ind w:left="217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Por incapacidad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ED180" w14:textId="77777777" w:rsidR="00603C26" w:rsidRPr="0072700E" w:rsidRDefault="00603C26" w:rsidP="004F761B">
                  <w:pPr>
                    <w:spacing w:after="0" w:line="240" w:lineRule="auto"/>
                    <w:ind w:left="112" w:right="222"/>
                    <w:jc w:val="center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</w:tr>
            <w:tr w:rsidR="00603C26" w:rsidRPr="00CF372F" w14:paraId="5128B7D4" w14:textId="77777777" w:rsidTr="00AE49A6">
              <w:trPr>
                <w:trHeight w:val="28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2F633" w14:textId="77777777" w:rsidR="00603C26" w:rsidRPr="0072700E" w:rsidRDefault="00603C26" w:rsidP="004F761B">
                  <w:pPr>
                    <w:spacing w:after="0" w:line="240" w:lineRule="auto"/>
                    <w:ind w:left="217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Voluntaria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BDA0B" w14:textId="77777777" w:rsidR="00603C26" w:rsidRPr="0072700E" w:rsidRDefault="00603C26" w:rsidP="004F761B">
                  <w:pPr>
                    <w:spacing w:after="0" w:line="240" w:lineRule="auto"/>
                    <w:ind w:left="112" w:right="222"/>
                    <w:jc w:val="center"/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</w:pPr>
                  <w:r w:rsidRPr="0072700E">
                    <w:rPr>
                      <w:rFonts w:ascii="Calibri" w:eastAsia="Times New Roman" w:hAnsi="Calibri" w:cs="Calibri"/>
                      <w:color w:val="1F4E79" w:themeColor="accent1" w:themeShade="80"/>
                      <w:sz w:val="20"/>
                      <w:szCs w:val="20"/>
                      <w:lang w:val="es-ES" w:eastAsia="es-ES"/>
                    </w:rPr>
                    <w:t>17</w:t>
                  </w:r>
                </w:p>
              </w:tc>
            </w:tr>
            <w:tr w:rsidR="00603C26" w:rsidRPr="00CF372F" w14:paraId="5A22F500" w14:textId="77777777" w:rsidTr="00AE49A6">
              <w:trPr>
                <w:trHeight w:val="28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vAlign w:val="bottom"/>
                  <w:hideMark/>
                </w:tcPr>
                <w:p w14:paraId="22212612" w14:textId="77777777" w:rsidR="00603C26" w:rsidRPr="00CF372F" w:rsidRDefault="00603C26" w:rsidP="004F761B">
                  <w:pPr>
                    <w:spacing w:after="0" w:line="240" w:lineRule="auto"/>
                    <w:ind w:left="1010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1F4E79" w:themeColor="accent1" w:themeShade="8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1F4E79" w:themeColor="accent1" w:themeShade="80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vAlign w:val="bottom"/>
                  <w:hideMark/>
                </w:tcPr>
                <w:p w14:paraId="6CBE4326" w14:textId="77777777" w:rsidR="00603C26" w:rsidRPr="00CF372F" w:rsidRDefault="00603C26" w:rsidP="004F761B">
                  <w:pPr>
                    <w:spacing w:after="0" w:line="240" w:lineRule="auto"/>
                    <w:ind w:left="112" w:right="222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1F4E79" w:themeColor="accent1" w:themeShade="80"/>
                      <w:lang w:val="es-ES" w:eastAsia="es-ES"/>
                    </w:rPr>
                  </w:pPr>
                  <w:r w:rsidRPr="00CF372F">
                    <w:rPr>
                      <w:rFonts w:ascii="Calibri" w:eastAsia="Times New Roman" w:hAnsi="Calibri" w:cs="Calibri"/>
                      <w:b/>
                      <w:bCs/>
                      <w:color w:val="1F4E79" w:themeColor="accent1" w:themeShade="80"/>
                      <w:lang w:val="es-ES" w:eastAsia="es-ES"/>
                    </w:rPr>
                    <w:t>27</w:t>
                  </w:r>
                </w:p>
              </w:tc>
            </w:tr>
          </w:tbl>
          <w:p w14:paraId="0A1DE5EF" w14:textId="77777777" w:rsidR="00603C26" w:rsidRDefault="00603C26" w:rsidP="004F761B">
            <w:pPr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380AA8A3" w14:textId="25B06863" w:rsidR="00603C26" w:rsidRDefault="00AE49A6" w:rsidP="004F761B">
            <w:pPr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A158B5" wp14:editId="77D5012D">
                  <wp:extent cx="3674745" cy="1723390"/>
                  <wp:effectExtent l="0" t="0" r="1905" b="0"/>
                  <wp:docPr id="17" name="Gráfico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0BF45281" w14:textId="2C5D1D37" w:rsidR="00603C26" w:rsidRDefault="00603C26" w:rsidP="004F761B">
            <w:pPr>
              <w:ind w:left="618"/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291CFBD7" w14:textId="77777777" w:rsidR="00603C26" w:rsidRPr="002B6791" w:rsidRDefault="00603C26" w:rsidP="00603C26">
      <w:pPr>
        <w:spacing w:after="0"/>
        <w:jc w:val="both"/>
        <w:rPr>
          <w:rFonts w:cstheme="minorHAnsi"/>
          <w:b/>
          <w:color w:val="1F4E79" w:themeColor="accent1" w:themeShade="80"/>
          <w:sz w:val="12"/>
          <w:szCs w:val="12"/>
        </w:rPr>
      </w:pPr>
    </w:p>
    <w:p w14:paraId="2DB0322A" w14:textId="4CB654AB" w:rsidR="00603C26" w:rsidRPr="00603C26" w:rsidRDefault="00603C26">
      <w:pPr>
        <w:rPr>
          <w:rFonts w:cstheme="minorHAnsi"/>
        </w:rPr>
      </w:pPr>
      <w:r>
        <w:rPr>
          <w:rFonts w:cstheme="minorHAnsi"/>
        </w:rPr>
        <w:t>Resulta interesante asimismo ana</w:t>
      </w:r>
      <w:r w:rsidR="0072700E">
        <w:rPr>
          <w:rFonts w:cstheme="minorHAnsi"/>
        </w:rPr>
        <w:t>l</w:t>
      </w:r>
      <w:r>
        <w:rPr>
          <w:rFonts w:cstheme="minorHAnsi"/>
        </w:rPr>
        <w:t>izar</w:t>
      </w:r>
      <w:r w:rsidRPr="00603C26">
        <w:rPr>
          <w:rFonts w:cstheme="minorHAnsi"/>
        </w:rPr>
        <w:t xml:space="preserve"> la </w:t>
      </w:r>
      <w:hyperlink r:id="rId21" w:history="1">
        <w:r w:rsidR="0072700E" w:rsidRPr="00D748A8">
          <w:rPr>
            <w:rStyle w:val="Hipervnculo"/>
            <w:rFonts w:cstheme="minorHAnsi"/>
            <w:b/>
            <w:bCs/>
            <w:color w:val="023160" w:themeColor="hyperlink" w:themeShade="80"/>
            <w:sz w:val="24"/>
            <w:szCs w:val="24"/>
          </w:rPr>
          <w:t>EVOLUCIÓN DE LA PLANTILLA DEL PDI</w:t>
        </w:r>
      </w:hyperlink>
      <w:r w:rsidR="0072700E" w:rsidRPr="0072700E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SEGÚN LAS COHORTES DE EDAD</w:t>
      </w:r>
      <w:r w:rsidR="0072700E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Y CURSOS ACADÉMICOS:</w:t>
      </w:r>
    </w:p>
    <w:p w14:paraId="4B1324F3" w14:textId="33CF4BF0" w:rsidR="00603C26" w:rsidRDefault="0072700E" w:rsidP="0072700E">
      <w:pPr>
        <w:ind w:left="1418"/>
        <w:rPr>
          <w:rFonts w:cstheme="minorHAnsi"/>
          <w:b/>
          <w:color w:val="1F4E79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32A0FC52" wp14:editId="761EBAF4">
            <wp:extent cx="7522029" cy="3755390"/>
            <wp:effectExtent l="0" t="0" r="317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48C77340-05B1-4D7F-9EC6-361D6BC02E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A9034D7" w14:textId="4F74B366" w:rsidR="00554A4E" w:rsidRPr="0069748E" w:rsidRDefault="00554A4E" w:rsidP="00F6308B">
      <w:pPr>
        <w:pStyle w:val="Prrafodelista"/>
        <w:numPr>
          <w:ilvl w:val="0"/>
          <w:numId w:val="7"/>
        </w:numPr>
        <w:ind w:left="392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69748E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 xml:space="preserve">PERSONAL </w:t>
      </w:r>
      <w:r w:rsidR="0069748E" w:rsidRPr="0069748E">
        <w:rPr>
          <w:rFonts w:cstheme="minorHAnsi"/>
          <w:b/>
          <w:color w:val="1F4E79" w:themeColor="accent1" w:themeShade="80"/>
          <w:sz w:val="28"/>
          <w:szCs w:val="28"/>
        </w:rPr>
        <w:t xml:space="preserve">DOCENTE E INVESTIGADOR </w:t>
      </w:r>
      <w:r w:rsidRPr="0069748E">
        <w:rPr>
          <w:rFonts w:cstheme="minorHAnsi"/>
          <w:b/>
          <w:color w:val="1F4E79" w:themeColor="accent1" w:themeShade="80"/>
          <w:sz w:val="28"/>
          <w:szCs w:val="28"/>
        </w:rPr>
        <w:t>FUNCIONARIO</w:t>
      </w:r>
    </w:p>
    <w:p w14:paraId="42B45D29" w14:textId="22BD73E7" w:rsidR="00925ED8" w:rsidRDefault="00554A4E" w:rsidP="00554A4E">
      <w:pPr>
        <w:jc w:val="both"/>
        <w:rPr>
          <w:rFonts w:cstheme="minorHAnsi"/>
          <w:b/>
          <w:bCs/>
          <w:color w:val="1F4E79" w:themeColor="accent1" w:themeShade="80"/>
        </w:rPr>
      </w:pPr>
      <w:r w:rsidRPr="00F6308B">
        <w:rPr>
          <w:rFonts w:cstheme="minorHAnsi"/>
        </w:rPr>
        <w:t xml:space="preserve">El personal funcionario </w:t>
      </w:r>
      <w:r w:rsidR="002E728E">
        <w:rPr>
          <w:rFonts w:cstheme="minorHAnsi"/>
        </w:rPr>
        <w:t xml:space="preserve">de la ULPGC, concluido el curso 2020/2021 </w:t>
      </w:r>
      <w:r w:rsidRPr="00F6308B">
        <w:rPr>
          <w:rFonts w:cstheme="minorHAnsi"/>
        </w:rPr>
        <w:t xml:space="preserve">está formado por </w:t>
      </w:r>
      <w:r w:rsidRPr="00F6308B">
        <w:rPr>
          <w:rFonts w:cstheme="minorHAnsi"/>
          <w:b/>
          <w:bCs/>
          <w:color w:val="1F4E79" w:themeColor="accent1" w:themeShade="80"/>
        </w:rPr>
        <w:t>723 docentes, 479 hombres (66.25%) y 244 mujeres (33.75%)</w:t>
      </w:r>
      <w:r w:rsidRPr="00F6308B">
        <w:rPr>
          <w:rFonts w:cstheme="minorHAnsi"/>
        </w:rPr>
        <w:t>, lo que significa que aproximadamente 2 de cada 3 docentes funcionarios son hombres. La diferencia por sexos es aún más acusada en figuras contractuales de Catedráticos (Universitario, Universitario Vinculado y de Escuela Universitaria).</w:t>
      </w:r>
      <w:r w:rsidR="002E728E">
        <w:rPr>
          <w:rFonts w:cstheme="minorHAnsi"/>
        </w:rPr>
        <w:t xml:space="preserve"> T</w:t>
      </w:r>
      <w:r w:rsidR="002E728E" w:rsidRPr="00F6308B">
        <w:rPr>
          <w:rFonts w:cstheme="minorHAnsi"/>
        </w:rPr>
        <w:t>omando como referencia</w:t>
      </w:r>
      <w:r w:rsidR="002E728E">
        <w:rPr>
          <w:rFonts w:cstheme="minorHAnsi"/>
        </w:rPr>
        <w:t xml:space="preserve"> la fecha de</w:t>
      </w:r>
      <w:r w:rsidR="002E728E" w:rsidRPr="00F6308B">
        <w:rPr>
          <w:rFonts w:cstheme="minorHAnsi"/>
        </w:rPr>
        <w:t xml:space="preserve"> 26 de junio de 2020, </w:t>
      </w:r>
      <w:r w:rsidR="002E728E" w:rsidRPr="002E728E">
        <w:rPr>
          <w:rFonts w:cstheme="minorHAnsi"/>
          <w:b/>
          <w:bCs/>
          <w:color w:val="1F4E79" w:themeColor="accent1" w:themeShade="80"/>
        </w:rPr>
        <w:t xml:space="preserve">han tomado posesión de plazas mediante </w:t>
      </w:r>
      <w:hyperlink r:id="rId23" w:history="1">
        <w:r w:rsidR="002E728E" w:rsidRPr="00F0371F">
          <w:rPr>
            <w:rStyle w:val="Hipervnculo"/>
            <w:rFonts w:cstheme="minorHAnsi"/>
            <w:b/>
            <w:bCs/>
            <w:color w:val="023160" w:themeColor="hyperlink" w:themeShade="80"/>
          </w:rPr>
          <w:t>concurso</w:t>
        </w:r>
        <w:r w:rsidR="00F0371F" w:rsidRPr="00F0371F">
          <w:rPr>
            <w:rStyle w:val="Hipervnculo"/>
            <w:rFonts w:cstheme="minorHAnsi"/>
            <w:b/>
            <w:bCs/>
            <w:color w:val="023160" w:themeColor="hyperlink" w:themeShade="80"/>
          </w:rPr>
          <w:t>s</w:t>
        </w:r>
        <w:r w:rsidR="002E728E" w:rsidRPr="00F0371F">
          <w:rPr>
            <w:rStyle w:val="Hipervnculo"/>
            <w:rFonts w:cstheme="minorHAnsi"/>
            <w:b/>
            <w:bCs/>
            <w:color w:val="023160" w:themeColor="hyperlink" w:themeShade="80"/>
          </w:rPr>
          <w:t xml:space="preserve"> de acceso</w:t>
        </w:r>
      </w:hyperlink>
      <w:r w:rsidR="002E728E" w:rsidRPr="002E728E">
        <w:rPr>
          <w:rFonts w:cstheme="minorHAnsi"/>
          <w:b/>
          <w:bCs/>
          <w:color w:val="1F4E79" w:themeColor="accent1" w:themeShade="80"/>
        </w:rPr>
        <w:t xml:space="preserve"> a</w:t>
      </w:r>
      <w:r w:rsidR="002E728E" w:rsidRPr="00F6308B">
        <w:rPr>
          <w:rFonts w:cstheme="minorHAnsi"/>
        </w:rPr>
        <w:t xml:space="preserve"> </w:t>
      </w:r>
      <w:r w:rsidR="002E728E" w:rsidRPr="00F6308B">
        <w:rPr>
          <w:rFonts w:cstheme="minorHAnsi"/>
          <w:b/>
          <w:bCs/>
          <w:color w:val="1F4E79" w:themeColor="accent1" w:themeShade="80"/>
        </w:rPr>
        <w:t>Plazas de Cuerpos Docentes Universitarios 6 Catedráticos de Universidad y 7 Titulares de Universidad.</w:t>
      </w:r>
    </w:p>
    <w:p w14:paraId="73986CE5" w14:textId="77777777" w:rsidR="002E728E" w:rsidRPr="00F6308B" w:rsidRDefault="002E728E" w:rsidP="00554A4E">
      <w:pPr>
        <w:jc w:val="both"/>
        <w:rPr>
          <w:rFonts w:cstheme="minorHAnsi"/>
        </w:rPr>
      </w:pPr>
    </w:p>
    <w:tbl>
      <w:tblPr>
        <w:tblW w:w="11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4427"/>
        <w:gridCol w:w="1240"/>
        <w:gridCol w:w="1240"/>
        <w:gridCol w:w="1240"/>
        <w:gridCol w:w="1240"/>
        <w:gridCol w:w="1240"/>
      </w:tblGrid>
      <w:tr w:rsidR="00925ED8" w:rsidRPr="00F6308B" w14:paraId="4C5C0456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702731BF" w14:textId="25D16C6A" w:rsidR="00925ED8" w:rsidRPr="00F6308B" w:rsidRDefault="0043148E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cstheme="minorHAnsi"/>
                <w:color w:val="FFFFFF" w:themeColor="background1"/>
              </w:rPr>
              <w:br w:type="page"/>
            </w:r>
            <w:r w:rsidR="00925ED8"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Acrónimo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2AAC62A0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Categoría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32505FE1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507B06B7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1ABD7B5E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7232734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147E4CF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TOTAL</w:t>
            </w:r>
          </w:p>
        </w:tc>
      </w:tr>
      <w:tr w:rsidR="00925ED8" w:rsidRPr="00F6308B" w14:paraId="1643C919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834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CU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804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Catedrático/a de Universidad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2FA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7C6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76,69%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C0C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3BC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23,31%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D929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133</w:t>
            </w:r>
          </w:p>
        </w:tc>
      </w:tr>
      <w:tr w:rsidR="00925ED8" w:rsidRPr="00F6308B" w14:paraId="062E1685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755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CUV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B02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Catedrático/a de Universidad Vinculado/a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17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8C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90,91%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D56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FA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9,09%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4BF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11</w:t>
            </w:r>
          </w:p>
        </w:tc>
      </w:tr>
      <w:tr w:rsidR="00925ED8" w:rsidRPr="00F6308B" w14:paraId="636301C1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BC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TU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BBA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Profesor/a Titular de Universidad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0C5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30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61,74%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B7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8F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38,26%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BC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460</w:t>
            </w:r>
          </w:p>
        </w:tc>
      </w:tr>
      <w:tr w:rsidR="00925ED8" w:rsidRPr="00F6308B" w14:paraId="67ED976C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ABE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TUV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EDE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Profesor/a Titular de Universidad  Vinculado/a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714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F75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66,67%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8247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F2A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33,33%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22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15</w:t>
            </w:r>
          </w:p>
        </w:tc>
      </w:tr>
      <w:tr w:rsidR="00925ED8" w:rsidRPr="00F6308B" w14:paraId="19B0EFF6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AD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CEU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742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Catedrático/a de Escuela Universitaria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58E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5B0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85,00%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742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EC0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15,00%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D42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20</w:t>
            </w:r>
          </w:p>
        </w:tc>
      </w:tr>
      <w:tr w:rsidR="00925ED8" w:rsidRPr="00F6308B" w14:paraId="103C77F1" w14:textId="77777777" w:rsidTr="00932690">
        <w:trPr>
          <w:trHeight w:val="2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1D2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TEU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AA1" w14:textId="77777777" w:rsidR="00925ED8" w:rsidRPr="00F6308B" w:rsidRDefault="00925ED8" w:rsidP="00925ED8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Profesor/a Titular de Escuela Universitaria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E6C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97E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66,67%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2D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947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33,33%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49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84</w:t>
            </w:r>
          </w:p>
        </w:tc>
      </w:tr>
      <w:tr w:rsidR="00925ED8" w:rsidRPr="00F6308B" w14:paraId="78E91617" w14:textId="77777777" w:rsidTr="00932690">
        <w:trPr>
          <w:trHeight w:val="288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AD21889" w14:textId="77777777" w:rsidR="00925ED8" w:rsidRPr="00F6308B" w:rsidRDefault="00925ED8" w:rsidP="00925E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904449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C93D2F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66,25%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3D2178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639D9E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33,75%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6A3111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723</w:t>
            </w:r>
          </w:p>
        </w:tc>
      </w:tr>
    </w:tbl>
    <w:p w14:paraId="7A349BCC" w14:textId="1E7A0176" w:rsidR="00925ED8" w:rsidRDefault="00925ED8" w:rsidP="00925ED8">
      <w:pPr>
        <w:jc w:val="center"/>
        <w:rPr>
          <w:rFonts w:cstheme="minorHAnsi"/>
          <w:b/>
          <w:bCs/>
          <w:lang w:val="es-ES"/>
        </w:rPr>
      </w:pPr>
    </w:p>
    <w:p w14:paraId="4996CDE1" w14:textId="77777777" w:rsidR="00F6308B" w:rsidRPr="00F6308B" w:rsidRDefault="00F6308B" w:rsidP="00925ED8">
      <w:pPr>
        <w:jc w:val="center"/>
        <w:rPr>
          <w:rFonts w:cstheme="minorHAnsi"/>
          <w:b/>
          <w:bCs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7393"/>
      </w:tblGrid>
      <w:tr w:rsidR="00925ED8" w:rsidRPr="00F6308B" w14:paraId="6F4001D9" w14:textId="77777777" w:rsidTr="002E728E">
        <w:tc>
          <w:tcPr>
            <w:tcW w:w="7224" w:type="dxa"/>
          </w:tcPr>
          <w:p w14:paraId="5577308E" w14:textId="4C38AA73" w:rsidR="00925ED8" w:rsidRPr="00F6308B" w:rsidRDefault="00925ED8" w:rsidP="00925ED8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  <w:t>Distribución del PDI Funcionario (N; %)</w:t>
            </w:r>
          </w:p>
        </w:tc>
        <w:tc>
          <w:tcPr>
            <w:tcW w:w="7225" w:type="dxa"/>
          </w:tcPr>
          <w:p w14:paraId="588E898E" w14:textId="2C154B8F" w:rsidR="00925ED8" w:rsidRPr="00F6308B" w:rsidRDefault="0009468A" w:rsidP="00925ED8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  <w:t xml:space="preserve">   </w:t>
            </w:r>
            <w:r w:rsidR="00925ED8"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  <w:t>Distribución porcentual del PDI funcionario por sexos</w:t>
            </w:r>
          </w:p>
        </w:tc>
      </w:tr>
      <w:tr w:rsidR="00925ED8" w:rsidRPr="00F6308B" w14:paraId="2D638DF1" w14:textId="77777777" w:rsidTr="002E728E">
        <w:tblPrEx>
          <w:tblCellMar>
            <w:left w:w="70" w:type="dxa"/>
            <w:right w:w="70" w:type="dxa"/>
          </w:tblCellMar>
        </w:tblPrEx>
        <w:trPr>
          <w:trHeight w:val="79"/>
        </w:trPr>
        <w:tc>
          <w:tcPr>
            <w:tcW w:w="7224" w:type="dxa"/>
          </w:tcPr>
          <w:p w14:paraId="5642CFAF" w14:textId="77777777" w:rsidR="00925ED8" w:rsidRPr="00F6308B" w:rsidRDefault="00925ED8" w:rsidP="00554A4E">
            <w:pPr>
              <w:jc w:val="both"/>
              <w:rPr>
                <w:rFonts w:cstheme="minorHAnsi"/>
                <w:lang w:val="es-ES"/>
              </w:rPr>
            </w:pPr>
          </w:p>
          <w:p w14:paraId="421674D9" w14:textId="3180215B" w:rsidR="00925ED8" w:rsidRPr="00F6308B" w:rsidRDefault="00925ED8" w:rsidP="00554A4E">
            <w:pPr>
              <w:jc w:val="both"/>
              <w:rPr>
                <w:rFonts w:cstheme="minorHAnsi"/>
                <w:lang w:val="es-ES"/>
              </w:rPr>
            </w:pPr>
            <w:r w:rsidRPr="00F6308B">
              <w:rPr>
                <w:rFonts w:cstheme="minorHAnsi"/>
                <w:noProof/>
              </w:rPr>
              <w:drawing>
                <wp:inline distT="0" distB="0" distL="0" distR="0" wp14:anchorId="1B8C6D3D" wp14:editId="6201F374">
                  <wp:extent cx="4442460" cy="2346960"/>
                  <wp:effectExtent l="0" t="0" r="0" b="0"/>
                  <wp:docPr id="32" name="Gráfico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14:paraId="3E70A566" w14:textId="77777777" w:rsidR="00925ED8" w:rsidRDefault="00925ED8" w:rsidP="00554A4E">
            <w:pPr>
              <w:jc w:val="both"/>
              <w:rPr>
                <w:rFonts w:cstheme="minorHAnsi"/>
                <w:lang w:val="es-ES"/>
              </w:rPr>
            </w:pPr>
          </w:p>
          <w:p w14:paraId="0593C5F1" w14:textId="24F3F7A8" w:rsidR="0097091E" w:rsidRPr="00F6308B" w:rsidRDefault="0097091E" w:rsidP="00554A4E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225" w:type="dxa"/>
          </w:tcPr>
          <w:p w14:paraId="50F5C0FF" w14:textId="18BD6ED8" w:rsidR="00925ED8" w:rsidRPr="00F6308B" w:rsidRDefault="00925ED8" w:rsidP="00554A4E">
            <w:pPr>
              <w:jc w:val="both"/>
              <w:rPr>
                <w:rFonts w:cstheme="minorHAnsi"/>
                <w:lang w:val="es-ES"/>
              </w:rPr>
            </w:pPr>
          </w:p>
          <w:p w14:paraId="111D5571" w14:textId="650D2F2A" w:rsidR="00925ED8" w:rsidRPr="00F6308B" w:rsidRDefault="00925ED8" w:rsidP="00554A4E">
            <w:pPr>
              <w:ind w:left="501"/>
              <w:jc w:val="both"/>
              <w:rPr>
                <w:rFonts w:cstheme="minorHAnsi"/>
                <w:lang w:val="es-ES"/>
              </w:rPr>
            </w:pPr>
            <w:r w:rsidRPr="00F6308B">
              <w:rPr>
                <w:rFonts w:cstheme="minorHAnsi"/>
                <w:noProof/>
              </w:rPr>
              <w:drawing>
                <wp:inline distT="0" distB="0" distL="0" distR="0" wp14:anchorId="45D748E1" wp14:editId="2A859455">
                  <wp:extent cx="4333875" cy="2362200"/>
                  <wp:effectExtent l="0" t="0" r="0" b="0"/>
                  <wp:docPr id="33" name="Gráfico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14:paraId="2E0F5999" w14:textId="7EC98F73" w:rsidR="002E728E" w:rsidRDefault="002E728E" w:rsidP="00F35271">
      <w:pPr>
        <w:pStyle w:val="Prrafodelista"/>
        <w:numPr>
          <w:ilvl w:val="0"/>
          <w:numId w:val="7"/>
        </w:numPr>
        <w:spacing w:after="480" w:line="480" w:lineRule="auto"/>
        <w:ind w:left="374" w:hanging="357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F35271">
        <w:rPr>
          <w:rFonts w:cstheme="minorHAnsi"/>
          <w:b/>
          <w:color w:val="1F4E79" w:themeColor="accent1" w:themeShade="80"/>
          <w:sz w:val="28"/>
          <w:szCs w:val="28"/>
        </w:rPr>
        <w:t>P</w:t>
      </w:r>
      <w:r w:rsidR="0069748E">
        <w:rPr>
          <w:rFonts w:cstheme="minorHAnsi"/>
          <w:b/>
          <w:color w:val="1F4E79" w:themeColor="accent1" w:themeShade="80"/>
          <w:sz w:val="28"/>
          <w:szCs w:val="28"/>
        </w:rPr>
        <w:t xml:space="preserve">ERSONAL DOCENTE E INVESTIGADOR </w:t>
      </w:r>
      <w:r w:rsidR="00F0371F">
        <w:rPr>
          <w:rFonts w:cstheme="minorHAnsi"/>
          <w:b/>
          <w:color w:val="1F4E79" w:themeColor="accent1" w:themeShade="80"/>
          <w:sz w:val="28"/>
          <w:szCs w:val="28"/>
        </w:rPr>
        <w:t>CONTRATADO</w:t>
      </w:r>
      <w:r w:rsidR="008E2C3D">
        <w:rPr>
          <w:rFonts w:cstheme="minorHAnsi"/>
          <w:b/>
          <w:color w:val="1F4E79" w:themeColor="accent1" w:themeShade="80"/>
          <w:sz w:val="28"/>
          <w:szCs w:val="28"/>
        </w:rPr>
        <w:t xml:space="preserve"> LABORAL</w:t>
      </w:r>
    </w:p>
    <w:p w14:paraId="4CD84D2F" w14:textId="2022D160" w:rsidR="00554A4E" w:rsidRPr="00F35271" w:rsidRDefault="00554A4E" w:rsidP="00F35271">
      <w:pPr>
        <w:pStyle w:val="Prrafodelista"/>
        <w:numPr>
          <w:ilvl w:val="0"/>
          <w:numId w:val="11"/>
        </w:numPr>
        <w:spacing w:after="120"/>
        <w:ind w:left="374" w:hanging="357"/>
        <w:jc w:val="both"/>
        <w:rPr>
          <w:rFonts w:cstheme="minorHAnsi"/>
          <w:b/>
          <w:color w:val="1F4E79" w:themeColor="accent1" w:themeShade="80"/>
          <w:sz w:val="24"/>
          <w:szCs w:val="24"/>
        </w:rPr>
      </w:pPr>
      <w:r w:rsidRPr="00F35271">
        <w:rPr>
          <w:rFonts w:cstheme="minorHAnsi"/>
          <w:b/>
          <w:color w:val="1F4E79" w:themeColor="accent1" w:themeShade="80"/>
          <w:sz w:val="24"/>
          <w:szCs w:val="24"/>
        </w:rPr>
        <w:t>PERSONAL CONTRATADO LABORAL INDEFINIDO</w:t>
      </w:r>
    </w:p>
    <w:p w14:paraId="0B2AEE67" w14:textId="0F728211" w:rsidR="00922B02" w:rsidRDefault="00554A4E" w:rsidP="00554A4E">
      <w:pPr>
        <w:jc w:val="both"/>
        <w:rPr>
          <w:rFonts w:cstheme="minorHAnsi"/>
        </w:rPr>
      </w:pPr>
      <w:r w:rsidRPr="00F6308B">
        <w:rPr>
          <w:rFonts w:cstheme="minorHAnsi"/>
        </w:rPr>
        <w:t xml:space="preserve">El personal contratado laboral indefinido está formado por </w:t>
      </w:r>
      <w:r w:rsidRPr="00F6308B">
        <w:rPr>
          <w:rFonts w:cstheme="minorHAnsi"/>
          <w:b/>
          <w:bCs/>
          <w:color w:val="1F4E79" w:themeColor="accent1" w:themeShade="80"/>
        </w:rPr>
        <w:t>212 docentes, 121 hombres (57.08%) y 91 mujeres (42.92%)</w:t>
      </w:r>
      <w:r w:rsidR="002B393A">
        <w:rPr>
          <w:rFonts w:cstheme="minorHAnsi"/>
          <w:b/>
          <w:bCs/>
          <w:color w:val="1F4E79" w:themeColor="accent1" w:themeShade="80"/>
        </w:rPr>
        <w:t xml:space="preserve">. </w:t>
      </w:r>
      <w:r w:rsidR="002B393A" w:rsidRPr="002B393A">
        <w:rPr>
          <w:rFonts w:cstheme="minorHAnsi"/>
          <w:b/>
          <w:bCs/>
          <w:color w:val="000000" w:themeColor="text1"/>
        </w:rPr>
        <w:t>A</w:t>
      </w:r>
      <w:r w:rsidRPr="00F6308B">
        <w:rPr>
          <w:rFonts w:cstheme="minorHAnsi"/>
        </w:rPr>
        <w:t xml:space="preserve">proximadamente 3 de cada 5 docentes contratados laborales indefinidos son hombres. </w:t>
      </w:r>
    </w:p>
    <w:p w14:paraId="36F48664" w14:textId="77777777" w:rsidR="0009468A" w:rsidRDefault="0009468A" w:rsidP="00554A4E">
      <w:pPr>
        <w:jc w:val="both"/>
        <w:rPr>
          <w:rFonts w:cstheme="minorHAnsi"/>
        </w:rPr>
      </w:pPr>
    </w:p>
    <w:tbl>
      <w:tblPr>
        <w:tblW w:w="9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038"/>
        <w:gridCol w:w="1240"/>
        <w:gridCol w:w="1240"/>
        <w:gridCol w:w="1240"/>
        <w:gridCol w:w="1240"/>
        <w:gridCol w:w="1240"/>
      </w:tblGrid>
      <w:tr w:rsidR="00932690" w:rsidRPr="00F6308B" w14:paraId="3C90285B" w14:textId="77777777" w:rsidTr="00932690">
        <w:trPr>
          <w:trHeight w:val="2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4411A89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Acrónimo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747E1540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Categoría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24023B60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04ACA6EC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Hombre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6E8C656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1B1C018F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Mujer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1C748146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TOTAL</w:t>
            </w:r>
          </w:p>
        </w:tc>
      </w:tr>
      <w:tr w:rsidR="00925ED8" w:rsidRPr="00F6308B" w14:paraId="513D2CF2" w14:textId="77777777" w:rsidTr="00932690">
        <w:trPr>
          <w:trHeight w:val="28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014E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C36F" w14:textId="77777777" w:rsidR="00925ED8" w:rsidRPr="00F6308B" w:rsidRDefault="00925ED8" w:rsidP="00932690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Contratado Doctor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8B5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5D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51,63%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2F1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895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48,37%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78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153</w:t>
            </w:r>
          </w:p>
        </w:tc>
      </w:tr>
      <w:tr w:rsidR="00925ED8" w:rsidRPr="00F6308B" w14:paraId="13BCD805" w14:textId="77777777" w:rsidTr="00932690">
        <w:trPr>
          <w:trHeight w:val="28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062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BBB" w14:textId="77777777" w:rsidR="00925ED8" w:rsidRPr="00F6308B" w:rsidRDefault="00925ED8" w:rsidP="00932690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Colaborador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D64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19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71,19%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DB4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66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28,81%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ABD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59</w:t>
            </w:r>
          </w:p>
        </w:tc>
      </w:tr>
      <w:tr w:rsidR="00925ED8" w:rsidRPr="00F6308B" w14:paraId="3C39B758" w14:textId="77777777" w:rsidTr="00932690">
        <w:trPr>
          <w:trHeight w:val="288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B7E5BF" w14:textId="77777777" w:rsidR="00925ED8" w:rsidRPr="00F6308B" w:rsidRDefault="00925ED8" w:rsidP="00925E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F5B77C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8D0DDB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57,08%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593D23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8B327F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42,92%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1CF041" w14:textId="77777777" w:rsidR="00925ED8" w:rsidRPr="00F6308B" w:rsidRDefault="00925ED8" w:rsidP="00925E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1F4E79" w:themeColor="accent1" w:themeShade="80"/>
                <w:lang w:val="es-ES" w:eastAsia="es-ES"/>
              </w:rPr>
              <w:t>212</w:t>
            </w:r>
          </w:p>
        </w:tc>
      </w:tr>
    </w:tbl>
    <w:p w14:paraId="25502E23" w14:textId="0908A6C2" w:rsidR="00554A4E" w:rsidRPr="00F6308B" w:rsidRDefault="00554A4E" w:rsidP="00554A4E">
      <w:pPr>
        <w:jc w:val="both"/>
        <w:rPr>
          <w:rFonts w:cstheme="minorHAnsi"/>
        </w:rPr>
      </w:pPr>
    </w:p>
    <w:p w14:paraId="490E1A1F" w14:textId="23DCA4CA" w:rsidR="00932690" w:rsidRDefault="00932690" w:rsidP="00554A4E">
      <w:pPr>
        <w:jc w:val="both"/>
        <w:rPr>
          <w:rFonts w:cstheme="minorHAnsi"/>
        </w:rPr>
      </w:pPr>
    </w:p>
    <w:tbl>
      <w:tblPr>
        <w:tblStyle w:val="Tablaconcuadrcula"/>
        <w:tblW w:w="146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7255"/>
      </w:tblGrid>
      <w:tr w:rsidR="00932690" w:rsidRPr="00F6308B" w14:paraId="74514CED" w14:textId="77777777" w:rsidTr="0009468A">
        <w:tc>
          <w:tcPr>
            <w:tcW w:w="7372" w:type="dxa"/>
          </w:tcPr>
          <w:p w14:paraId="31F70E20" w14:textId="77777777" w:rsidR="0009468A" w:rsidRDefault="00932690" w:rsidP="0009468A">
            <w:pPr>
              <w:ind w:left="-661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412DB5">
              <w:rPr>
                <w:rFonts w:ascii="Arial" w:hAnsi="Arial" w:cs="Arial"/>
                <w:b/>
                <w:bCs/>
                <w:color w:val="1F4E79" w:themeColor="accent1" w:themeShade="80"/>
                <w:lang w:val="es-ES"/>
              </w:rPr>
              <w:t>Distribución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</w:t>
            </w:r>
            <w:r w:rsid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personal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contratado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laboral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indefinido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</w:p>
          <w:p w14:paraId="31F84FF9" w14:textId="46331D47" w:rsidR="00932690" w:rsidRPr="00F6308B" w:rsidRDefault="00932690" w:rsidP="00932690">
            <w:pPr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(N; %)</w:t>
            </w:r>
          </w:p>
          <w:p w14:paraId="41A86AA2" w14:textId="77777777" w:rsidR="00932690" w:rsidRPr="00F6308B" w:rsidRDefault="00932690" w:rsidP="00932690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255" w:type="dxa"/>
          </w:tcPr>
          <w:p w14:paraId="3AC2E7BA" w14:textId="77777777" w:rsidR="0009468A" w:rsidRDefault="00932690" w:rsidP="00F6308B">
            <w:pPr>
              <w:ind w:left="352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Distribución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</w:t>
            </w:r>
            <w:r w:rsid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personal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cont</w:t>
            </w:r>
            <w:r w:rsid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ratado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laboral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indef</w:t>
            </w:r>
            <w:r w:rsid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inido</w:t>
            </w:r>
            <w:proofErr w:type="spellEnd"/>
            <w:r w:rsidR="0009468A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,</w:t>
            </w:r>
          </w:p>
          <w:p w14:paraId="4028B668" w14:textId="2684411E" w:rsidR="00932690" w:rsidRPr="00F6308B" w:rsidRDefault="00932690" w:rsidP="00F6308B">
            <w:pPr>
              <w:ind w:left="352"/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por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sexos</w:t>
            </w:r>
            <w:proofErr w:type="spellEnd"/>
          </w:p>
          <w:p w14:paraId="750FA59C" w14:textId="77777777" w:rsidR="00932690" w:rsidRPr="00F6308B" w:rsidRDefault="00932690" w:rsidP="00F6308B">
            <w:pPr>
              <w:ind w:left="352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932690" w:rsidRPr="00F6308B" w14:paraId="33F7716E" w14:textId="77777777" w:rsidTr="0009468A">
        <w:tblPrEx>
          <w:tblCellMar>
            <w:left w:w="70" w:type="dxa"/>
            <w:right w:w="70" w:type="dxa"/>
          </w:tblCellMar>
        </w:tblPrEx>
        <w:tc>
          <w:tcPr>
            <w:tcW w:w="7372" w:type="dxa"/>
          </w:tcPr>
          <w:p w14:paraId="18DB9305" w14:textId="77777777" w:rsidR="00932690" w:rsidRPr="00F6308B" w:rsidRDefault="00932690" w:rsidP="00554A4E">
            <w:pPr>
              <w:jc w:val="both"/>
              <w:rPr>
                <w:rFonts w:cstheme="minorHAnsi"/>
              </w:rPr>
            </w:pPr>
          </w:p>
          <w:p w14:paraId="3CF14A49" w14:textId="5CF617F7" w:rsidR="00932690" w:rsidRPr="00F6308B" w:rsidRDefault="00932690" w:rsidP="00F6308B">
            <w:pPr>
              <w:ind w:left="-559"/>
              <w:jc w:val="center"/>
              <w:rPr>
                <w:rFonts w:cstheme="minorHAnsi"/>
              </w:rPr>
            </w:pPr>
            <w:r w:rsidRPr="00F6308B">
              <w:rPr>
                <w:rFonts w:cstheme="minorHAnsi"/>
                <w:noProof/>
              </w:rPr>
              <w:drawing>
                <wp:inline distT="0" distB="0" distL="0" distR="0" wp14:anchorId="68024169" wp14:editId="4F51C800">
                  <wp:extent cx="3528060" cy="2468880"/>
                  <wp:effectExtent l="0" t="0" r="0" b="7620"/>
                  <wp:docPr id="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6E0118A8" w14:textId="3AA3E768" w:rsidR="00932690" w:rsidRPr="00F6308B" w:rsidRDefault="00932690" w:rsidP="00554A4E">
            <w:pPr>
              <w:jc w:val="both"/>
              <w:rPr>
                <w:rFonts w:cstheme="minorHAnsi"/>
              </w:rPr>
            </w:pPr>
          </w:p>
        </w:tc>
        <w:tc>
          <w:tcPr>
            <w:tcW w:w="7255" w:type="dxa"/>
          </w:tcPr>
          <w:p w14:paraId="4D1F68C6" w14:textId="77777777" w:rsidR="00932690" w:rsidRPr="00F6308B" w:rsidRDefault="00932690" w:rsidP="00F6308B">
            <w:pPr>
              <w:ind w:left="352"/>
              <w:jc w:val="both"/>
              <w:rPr>
                <w:rFonts w:cstheme="minorHAnsi"/>
              </w:rPr>
            </w:pPr>
          </w:p>
          <w:p w14:paraId="3B1BC8E9" w14:textId="6E3CB735" w:rsidR="00932690" w:rsidRPr="00F6308B" w:rsidRDefault="00932690" w:rsidP="00F6308B">
            <w:pPr>
              <w:ind w:left="352"/>
              <w:jc w:val="both"/>
              <w:rPr>
                <w:rFonts w:cstheme="minorHAnsi"/>
              </w:rPr>
            </w:pPr>
            <w:r w:rsidRPr="00F6308B">
              <w:rPr>
                <w:rFonts w:cstheme="minorHAnsi"/>
                <w:noProof/>
              </w:rPr>
              <w:drawing>
                <wp:inline distT="0" distB="0" distL="0" distR="0" wp14:anchorId="2A4D70F5" wp14:editId="2F3F7F2F">
                  <wp:extent cx="4191000" cy="2209800"/>
                  <wp:effectExtent l="0" t="0" r="0" b="0"/>
                  <wp:docPr id="34" name="Gráfico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14:paraId="24A3F626" w14:textId="09433502" w:rsidR="00554A4E" w:rsidRPr="00F35271" w:rsidRDefault="00922B02" w:rsidP="00F35271">
      <w:pPr>
        <w:ind w:left="18"/>
        <w:rPr>
          <w:rFonts w:cstheme="minorHAnsi"/>
          <w:b/>
          <w:color w:val="1F4E79" w:themeColor="accent1" w:themeShade="80"/>
          <w:sz w:val="24"/>
          <w:szCs w:val="24"/>
        </w:rPr>
      </w:pPr>
      <w:r w:rsidRPr="00F35271">
        <w:rPr>
          <w:rFonts w:cstheme="minorHAnsi"/>
          <w:b/>
          <w:color w:val="1F4E79" w:themeColor="accent1" w:themeShade="80"/>
        </w:rPr>
        <w:br w:type="page"/>
      </w:r>
      <w:r w:rsidR="00F35271" w:rsidRPr="00F35271">
        <w:rPr>
          <w:rFonts w:cstheme="minorHAnsi"/>
          <w:b/>
          <w:color w:val="1F4E79" w:themeColor="accent1" w:themeShade="80"/>
          <w:sz w:val="24"/>
          <w:szCs w:val="24"/>
        </w:rPr>
        <w:lastRenderedPageBreak/>
        <w:t xml:space="preserve">B) </w:t>
      </w:r>
      <w:r w:rsidR="00554A4E" w:rsidRPr="00F35271">
        <w:rPr>
          <w:rFonts w:cstheme="minorHAnsi"/>
          <w:b/>
          <w:color w:val="1F4E79" w:themeColor="accent1" w:themeShade="80"/>
          <w:sz w:val="24"/>
          <w:szCs w:val="24"/>
        </w:rPr>
        <w:t>PERSONAL CONTRATADO LABORAL TEMPORAL</w:t>
      </w:r>
    </w:p>
    <w:p w14:paraId="05670D25" w14:textId="4A08AE56" w:rsidR="00932690" w:rsidRPr="00F6308B" w:rsidRDefault="00554A4E" w:rsidP="00554A4E">
      <w:pPr>
        <w:jc w:val="both"/>
        <w:rPr>
          <w:rFonts w:cstheme="minorHAnsi"/>
        </w:rPr>
      </w:pPr>
      <w:r w:rsidRPr="00F6308B">
        <w:rPr>
          <w:rFonts w:cstheme="minorHAnsi"/>
        </w:rPr>
        <w:t xml:space="preserve">El personal contratado laboral temporal está formado por </w:t>
      </w:r>
      <w:r w:rsidRPr="00F6308B">
        <w:rPr>
          <w:rFonts w:cstheme="minorHAnsi"/>
          <w:b/>
          <w:bCs/>
          <w:color w:val="1F4E79" w:themeColor="accent1" w:themeShade="80"/>
        </w:rPr>
        <w:t>651 docentes, 338 hombres (51.92%) y 313 mujeres (48.08%),</w:t>
      </w:r>
      <w:r w:rsidRPr="00F6308B">
        <w:rPr>
          <w:rFonts w:cstheme="minorHAnsi"/>
          <w:color w:val="1F4E79" w:themeColor="accent1" w:themeShade="80"/>
        </w:rPr>
        <w:t xml:space="preserve"> </w:t>
      </w:r>
      <w:r w:rsidR="002B393A">
        <w:rPr>
          <w:rFonts w:cstheme="minorHAnsi"/>
          <w:color w:val="000000" w:themeColor="text1"/>
        </w:rPr>
        <w:t>con una</w:t>
      </w:r>
      <w:r w:rsidRPr="00F6308B">
        <w:rPr>
          <w:rFonts w:cstheme="minorHAnsi"/>
        </w:rPr>
        <w:t xml:space="preserve"> distribución entre hombres y mujeres compensada.</w:t>
      </w:r>
    </w:p>
    <w:tbl>
      <w:tblPr>
        <w:tblW w:w="67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5632"/>
      </w:tblGrid>
      <w:tr w:rsidR="00554A4E" w:rsidRPr="00F6308B" w14:paraId="0D009024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0AE44761" w14:textId="77777777" w:rsidR="00554A4E" w:rsidRPr="00F6308B" w:rsidRDefault="00554A4E" w:rsidP="00AE75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Acrónimo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729303AA" w14:textId="77777777" w:rsidR="00554A4E" w:rsidRPr="00F6308B" w:rsidRDefault="00554A4E" w:rsidP="00AE75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</w:pPr>
            <w:r w:rsidRPr="00F6308B">
              <w:rPr>
                <w:rFonts w:eastAsia="Times New Roman" w:cstheme="minorHAnsi"/>
                <w:b/>
                <w:bCs/>
                <w:color w:val="FFFFFF" w:themeColor="background1"/>
                <w:lang w:val="es-ES" w:eastAsia="es-ES"/>
              </w:rPr>
              <w:t>Categoría</w:t>
            </w:r>
          </w:p>
        </w:tc>
      </w:tr>
      <w:tr w:rsidR="00F35271" w:rsidRPr="00F35271" w14:paraId="66EACE2C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076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ATP3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6F3A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Asociado a Tiempo Parcial - 3 horas</w:t>
            </w:r>
          </w:p>
        </w:tc>
      </w:tr>
      <w:tr w:rsidR="00F35271" w:rsidRPr="00F35271" w14:paraId="7492CE91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6079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ATP4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0C7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Asociado a Tiempo Parcial - 4 horas</w:t>
            </w:r>
          </w:p>
        </w:tc>
      </w:tr>
      <w:tr w:rsidR="00F35271" w:rsidRPr="00F35271" w14:paraId="0C1A4370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D6F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ATP5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F6F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Asociado a Tiempo Parcial - 5 horas</w:t>
            </w:r>
          </w:p>
        </w:tc>
      </w:tr>
      <w:tr w:rsidR="00F35271" w:rsidRPr="00F35271" w14:paraId="57A522FA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88E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ATP6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A9E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Asociado a Tiempo Parcial - 6 horas</w:t>
            </w:r>
          </w:p>
        </w:tc>
      </w:tr>
      <w:tr w:rsidR="00F35271" w:rsidRPr="00F35271" w14:paraId="5E261C39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BA04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ATP3-CS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C8F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Asociado a Tiempo Parcial - 3 horas de Ciencias de la Salud</w:t>
            </w:r>
          </w:p>
        </w:tc>
      </w:tr>
      <w:tr w:rsidR="00F35271" w:rsidRPr="00F35271" w14:paraId="1BFAF390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256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AD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235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Ayudante Doctor/a</w:t>
            </w:r>
          </w:p>
        </w:tc>
      </w:tr>
      <w:tr w:rsidR="00F35271" w:rsidRPr="00F35271" w14:paraId="4D15C59F" w14:textId="77777777" w:rsidTr="00BB56C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9A8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CD-INT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A4E" w14:textId="77777777" w:rsidR="00554A4E" w:rsidRPr="00F35271" w:rsidRDefault="00554A4E" w:rsidP="00BB56C5">
            <w:pPr>
              <w:spacing w:after="0" w:line="240" w:lineRule="auto"/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</w:pPr>
            <w:r w:rsidRPr="00F35271">
              <w:rPr>
                <w:rFonts w:eastAsia="Times New Roman" w:cstheme="minorHAnsi"/>
                <w:color w:val="1F4E79" w:themeColor="accent1" w:themeShade="80"/>
                <w:lang w:val="es-ES" w:eastAsia="es-ES"/>
              </w:rPr>
              <w:t>Contratado/a Doctor/a Interino/a</w:t>
            </w:r>
          </w:p>
        </w:tc>
      </w:tr>
    </w:tbl>
    <w:p w14:paraId="1E4B98A4" w14:textId="77777777" w:rsidR="0009468A" w:rsidRDefault="0009468A" w:rsidP="0009468A">
      <w:pPr>
        <w:spacing w:after="0" w:line="240" w:lineRule="auto"/>
        <w:jc w:val="both"/>
        <w:rPr>
          <w:rFonts w:cstheme="minorHAnsi"/>
          <w:lang w:val="es-ES"/>
        </w:rPr>
      </w:pPr>
    </w:p>
    <w:p w14:paraId="15459E57" w14:textId="424AE9F1" w:rsidR="001732E9" w:rsidRDefault="001732E9" w:rsidP="0009468A">
      <w:pPr>
        <w:spacing w:after="0" w:line="240" w:lineRule="auto"/>
        <w:jc w:val="both"/>
        <w:rPr>
          <w:rFonts w:cstheme="minorHAnsi"/>
          <w:lang w:val="es-ES"/>
        </w:rPr>
      </w:pPr>
    </w:p>
    <w:p w14:paraId="4EFD9B7D" w14:textId="77777777" w:rsidR="00894165" w:rsidRDefault="00894165" w:rsidP="0009468A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concuadrcula"/>
        <w:tblW w:w="153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318"/>
      </w:tblGrid>
      <w:tr w:rsidR="00932690" w:rsidRPr="00F6308B" w14:paraId="49AAB141" w14:textId="77777777" w:rsidTr="008C02DC">
        <w:tc>
          <w:tcPr>
            <w:tcW w:w="8080" w:type="dxa"/>
          </w:tcPr>
          <w:p w14:paraId="7632A7F3" w14:textId="77777777" w:rsidR="0009468A" w:rsidRDefault="00922B02" w:rsidP="00922B02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Distribución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porcentual</w:t>
            </w:r>
            <w:proofErr w:type="spellEnd"/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de</w:t>
            </w:r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personal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contratado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laboral</w:t>
            </w:r>
            <w:proofErr w:type="spellEnd"/>
          </w:p>
          <w:p w14:paraId="4FBA4329" w14:textId="37DA1E7E" w:rsidR="00922B02" w:rsidRPr="00F6308B" w:rsidRDefault="0009468A" w:rsidP="00922B02">
            <w:pPr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t</w:t>
            </w:r>
            <w:r w:rsidR="00922B02"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emporal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r w:rsidR="00922B02"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(</w:t>
            </w:r>
            <w:proofErr w:type="gramEnd"/>
            <w:r w:rsidR="00922B02"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N; %)</w:t>
            </w:r>
          </w:p>
          <w:p w14:paraId="48FE0FEF" w14:textId="77777777" w:rsidR="00932690" w:rsidRPr="00F6308B" w:rsidRDefault="00932690" w:rsidP="00922B02">
            <w:pPr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</w:p>
        </w:tc>
        <w:tc>
          <w:tcPr>
            <w:tcW w:w="7318" w:type="dxa"/>
          </w:tcPr>
          <w:p w14:paraId="301533D0" w14:textId="77777777" w:rsidR="0009468A" w:rsidRDefault="00922B02" w:rsidP="00922B02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Distribución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</w:t>
            </w:r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</w:t>
            </w: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personal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cont</w:t>
            </w:r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ratado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laboral</w:t>
            </w:r>
            <w:proofErr w:type="spellEnd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temp</w:t>
            </w:r>
            <w:r w:rsidR="002E728E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oral</w:t>
            </w:r>
            <w:r w:rsidR="0009468A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,</w:t>
            </w:r>
          </w:p>
          <w:p w14:paraId="71776494" w14:textId="7171A6B4" w:rsidR="00922B02" w:rsidRPr="00F6308B" w:rsidRDefault="00922B02" w:rsidP="00922B02">
            <w:pPr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por </w:t>
            </w:r>
            <w:proofErr w:type="spellStart"/>
            <w:r w:rsidRPr="00F6308B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sexos</w:t>
            </w:r>
            <w:proofErr w:type="spellEnd"/>
          </w:p>
          <w:p w14:paraId="55B6320B" w14:textId="77777777" w:rsidR="00932690" w:rsidRPr="00F6308B" w:rsidRDefault="00932690" w:rsidP="00922B02">
            <w:pPr>
              <w:jc w:val="center"/>
              <w:rPr>
                <w:rFonts w:ascii="Arial" w:hAnsi="Arial" w:cs="Arial"/>
                <w:color w:val="1F4E79" w:themeColor="accent1" w:themeShade="80"/>
                <w:lang w:val="es-ES"/>
              </w:rPr>
            </w:pPr>
          </w:p>
        </w:tc>
      </w:tr>
      <w:tr w:rsidR="00932690" w:rsidRPr="00F6308B" w14:paraId="6516C0DA" w14:textId="77777777" w:rsidTr="008C02DC">
        <w:tblPrEx>
          <w:tblCellMar>
            <w:left w:w="70" w:type="dxa"/>
            <w:right w:w="70" w:type="dxa"/>
          </w:tblCellMar>
        </w:tblPrEx>
        <w:trPr>
          <w:trHeight w:val="58"/>
        </w:trPr>
        <w:tc>
          <w:tcPr>
            <w:tcW w:w="8080" w:type="dxa"/>
          </w:tcPr>
          <w:p w14:paraId="2A1437DC" w14:textId="545344FC" w:rsidR="00932690" w:rsidRPr="00F6308B" w:rsidRDefault="00932690" w:rsidP="00554A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8A5AD4" w14:textId="6BCB4457" w:rsidR="00234808" w:rsidRPr="00F6308B" w:rsidRDefault="00234808" w:rsidP="00554A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09A8D3" w14:textId="26B9B68A" w:rsidR="00234808" w:rsidRPr="00F6308B" w:rsidRDefault="00234808" w:rsidP="00554A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308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9C98B6" wp14:editId="679E7173">
                  <wp:extent cx="4602480" cy="2247900"/>
                  <wp:effectExtent l="0" t="0" r="7620" b="0"/>
                  <wp:docPr id="35" name="Gráfico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14:paraId="345EDB9D" w14:textId="64AFCD6F" w:rsidR="00932690" w:rsidRPr="00F6308B" w:rsidRDefault="00932690" w:rsidP="00554A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18" w:type="dxa"/>
          </w:tcPr>
          <w:p w14:paraId="0F01A2E4" w14:textId="2DB1D32E" w:rsidR="00932690" w:rsidRPr="00F6308B" w:rsidRDefault="00932690" w:rsidP="00554A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1BD713" w14:textId="7DA0FC5C" w:rsidR="00922B02" w:rsidRPr="00F6308B" w:rsidRDefault="00922B02" w:rsidP="001732E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308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748D3F" wp14:editId="537C26DC">
                  <wp:extent cx="4305300" cy="2514600"/>
                  <wp:effectExtent l="0" t="0" r="0" b="0"/>
                  <wp:docPr id="36" name="Gráfico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14:paraId="6E3637BC" w14:textId="77777777" w:rsidR="001732E9" w:rsidRPr="001732E9" w:rsidRDefault="001732E9" w:rsidP="001732E9">
      <w:pPr>
        <w:spacing w:line="480" w:lineRule="auto"/>
        <w:ind w:left="7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2630869E" w14:textId="58BD240D" w:rsidR="00932690" w:rsidRDefault="001732E9" w:rsidP="002176D5">
      <w:pPr>
        <w:jc w:val="both"/>
        <w:rPr>
          <w:rFonts w:cstheme="minorHAnsi"/>
        </w:rPr>
      </w:pPr>
      <w:r w:rsidRPr="002176D5">
        <w:rPr>
          <w:rFonts w:cstheme="minorHAnsi"/>
          <w:b/>
          <w:color w:val="1F4E79" w:themeColor="accent1" w:themeShade="80"/>
          <w:sz w:val="28"/>
          <w:szCs w:val="28"/>
        </w:rPr>
        <w:br w:type="page"/>
      </w:r>
      <w:r w:rsidR="0069748E">
        <w:rPr>
          <w:rFonts w:cstheme="minorHAnsi"/>
        </w:rPr>
        <w:lastRenderedPageBreak/>
        <w:t>D</w:t>
      </w:r>
      <w:r w:rsidR="00BB56C5" w:rsidRPr="00BB56C5">
        <w:rPr>
          <w:rFonts w:cstheme="minorHAnsi"/>
        </w:rPr>
        <w:t xml:space="preserve">esde el 26 de junio de 2020 hasta el 12 de julio de 2021 se han convocado </w:t>
      </w:r>
      <w:r w:rsidR="002B393A">
        <w:rPr>
          <w:rFonts w:cstheme="minorHAnsi"/>
        </w:rPr>
        <w:t>diferentes</w:t>
      </w:r>
      <w:r w:rsidR="00BB56C5" w:rsidRPr="00BB56C5">
        <w:rPr>
          <w:rFonts w:cstheme="minorHAnsi"/>
        </w:rPr>
        <w:t xml:space="preserve"> </w:t>
      </w:r>
      <w:hyperlink r:id="rId30" w:history="1">
        <w:r w:rsidR="00BB56C5" w:rsidRPr="00F0371F">
          <w:rPr>
            <w:rStyle w:val="Hipervnculo"/>
            <w:rFonts w:cstheme="minorHAnsi"/>
          </w:rPr>
          <w:t>concursos de méritos</w:t>
        </w:r>
      </w:hyperlink>
      <w:r w:rsidR="00BB56C5" w:rsidRPr="00BB56C5">
        <w:rPr>
          <w:rFonts w:cstheme="minorHAnsi"/>
          <w:b/>
          <w:bCs/>
        </w:rPr>
        <w:t xml:space="preserve"> </w:t>
      </w:r>
      <w:r w:rsidR="00BB56C5" w:rsidRPr="00BB56C5">
        <w:rPr>
          <w:rFonts w:cstheme="minorHAnsi"/>
        </w:rPr>
        <w:t>para cubrir</w:t>
      </w:r>
      <w:r w:rsidR="00BB56C5" w:rsidRPr="00BB56C5">
        <w:rPr>
          <w:rFonts w:cstheme="minorHAnsi"/>
          <w:b/>
          <w:bCs/>
          <w:color w:val="1F4E79" w:themeColor="accent1" w:themeShade="80"/>
        </w:rPr>
        <w:t xml:space="preserve"> </w:t>
      </w:r>
      <w:r w:rsidR="00932690" w:rsidRPr="00BB56C5">
        <w:rPr>
          <w:rFonts w:cstheme="minorHAnsi"/>
        </w:rPr>
        <w:t xml:space="preserve">las </w:t>
      </w:r>
      <w:r w:rsidR="00894165">
        <w:rPr>
          <w:rFonts w:cstheme="minorHAnsi"/>
        </w:rPr>
        <w:t xml:space="preserve">siguientes </w:t>
      </w:r>
      <w:r w:rsidR="00932690" w:rsidRPr="00BB56C5">
        <w:rPr>
          <w:rFonts w:cstheme="minorHAnsi"/>
        </w:rPr>
        <w:t>plazas de personal docent</w:t>
      </w:r>
      <w:r w:rsidR="002176D5">
        <w:rPr>
          <w:rFonts w:cstheme="minorHAnsi"/>
        </w:rPr>
        <w:t>e</w:t>
      </w:r>
      <w:r w:rsidR="002B393A">
        <w:rPr>
          <w:rFonts w:cstheme="minorHAnsi"/>
        </w:rPr>
        <w:t>:</w:t>
      </w:r>
    </w:p>
    <w:p w14:paraId="57D63A79" w14:textId="77777777" w:rsidR="002176D5" w:rsidRDefault="002176D5" w:rsidP="002176D5">
      <w:pPr>
        <w:rPr>
          <w:rFonts w:cstheme="minorHAnsi"/>
        </w:rPr>
      </w:pPr>
    </w:p>
    <w:tbl>
      <w:tblPr>
        <w:tblW w:w="86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1460"/>
        <w:gridCol w:w="1460"/>
        <w:gridCol w:w="1260"/>
        <w:gridCol w:w="1240"/>
      </w:tblGrid>
      <w:tr w:rsidR="00EA0E45" w:rsidRPr="00EA0E45" w14:paraId="062DCA1A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26096C0D" w14:textId="23A9DCD5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TIPO DE PLAZA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52830138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CUBIERTAS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06D29AA9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EN EJECUCIÓN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58840CA6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DESIERTAS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14:paraId="5CE6328A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TOTAL</w:t>
            </w:r>
          </w:p>
        </w:tc>
      </w:tr>
      <w:tr w:rsidR="00EA0E45" w:rsidRPr="00EA0E45" w14:paraId="195A6B4D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57D" w14:textId="77777777" w:rsidR="00EA0E45" w:rsidRPr="00EA0E45" w:rsidRDefault="00EA0E45" w:rsidP="00F0371F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Asociado a Tiempo Parcial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F2C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EC1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ECC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C65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10</w:t>
            </w:r>
          </w:p>
        </w:tc>
      </w:tr>
      <w:tr w:rsidR="00EA0E45" w:rsidRPr="00EA0E45" w14:paraId="24D6F30F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F12" w14:textId="77777777" w:rsidR="00EA0E45" w:rsidRPr="00EA0E45" w:rsidRDefault="00EA0E45" w:rsidP="00F0371F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Ayudante Doctor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4ED" w14:textId="50FD99C9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458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98F2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F81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15</w:t>
            </w:r>
          </w:p>
        </w:tc>
      </w:tr>
      <w:tr w:rsidR="00EA0E45" w:rsidRPr="00EA0E45" w14:paraId="019303A8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CF4" w14:textId="77777777" w:rsidR="00EA0E45" w:rsidRPr="00EA0E45" w:rsidRDefault="00EA0E45" w:rsidP="00F0371F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Contratado Doctor Tipo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29EC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12F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8BC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3E8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55</w:t>
            </w:r>
          </w:p>
        </w:tc>
      </w:tr>
      <w:tr w:rsidR="006362E8" w:rsidRPr="00EA0E45" w14:paraId="65E81593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846B" w14:textId="4981F0A6" w:rsidR="006362E8" w:rsidRPr="00EA0E45" w:rsidRDefault="006362E8" w:rsidP="00F0371F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Contratado Doctor Tipo 1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 xml:space="preserve"> Interino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EF24" w14:textId="18F9F1F0" w:rsidR="006362E8" w:rsidRPr="00EA0E45" w:rsidRDefault="006362E8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EBA1" w14:textId="47C351AA" w:rsidR="006362E8" w:rsidRPr="00EA0E45" w:rsidRDefault="006362E8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5821" w14:textId="2B20B98E" w:rsidR="006362E8" w:rsidRPr="00EA0E45" w:rsidRDefault="006362E8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val="es-ES" w:eastAsia="es-ES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BF41" w14:textId="217B4B6A" w:rsidR="006362E8" w:rsidRPr="00EA0E45" w:rsidRDefault="006362E8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1</w:t>
            </w:r>
          </w:p>
        </w:tc>
      </w:tr>
      <w:tr w:rsidR="00EA0E45" w:rsidRPr="00EA0E45" w14:paraId="1AAC676B" w14:textId="77777777" w:rsidTr="006362E8">
        <w:trPr>
          <w:trHeight w:val="2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FFE79E" w14:textId="787E8C56" w:rsidR="00EA0E45" w:rsidRPr="00EA0E45" w:rsidRDefault="00EA0E45" w:rsidP="00EA0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65A352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3736AA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38E23D" w14:textId="77777777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4C06C4" w14:textId="785E1386" w:rsidR="00EA0E45" w:rsidRPr="00EA0E45" w:rsidRDefault="00EA0E45" w:rsidP="00E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</w:pPr>
            <w:r w:rsidRPr="00EA0E4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8</w:t>
            </w:r>
            <w:r w:rsidR="006362E8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val="es-ES" w:eastAsia="es-ES"/>
              </w:rPr>
              <w:t>1</w:t>
            </w:r>
          </w:p>
        </w:tc>
      </w:tr>
    </w:tbl>
    <w:p w14:paraId="09D34526" w14:textId="465436D5" w:rsidR="0069748E" w:rsidRDefault="0069748E" w:rsidP="00932690">
      <w:pPr>
        <w:jc w:val="both"/>
        <w:rPr>
          <w:rFonts w:cstheme="minorHAnsi"/>
        </w:rPr>
      </w:pPr>
    </w:p>
    <w:p w14:paraId="32249AFF" w14:textId="77777777" w:rsidR="002D2E1E" w:rsidRDefault="002D2E1E" w:rsidP="00932690">
      <w:pPr>
        <w:jc w:val="both"/>
        <w:rPr>
          <w:rFonts w:cstheme="minorHAnsi"/>
        </w:rPr>
      </w:pPr>
    </w:p>
    <w:tbl>
      <w:tblPr>
        <w:tblStyle w:val="Tablaconcuadrcula"/>
        <w:tblW w:w="1557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150"/>
        <w:gridCol w:w="5214"/>
      </w:tblGrid>
      <w:tr w:rsidR="00565B07" w14:paraId="5147B6BE" w14:textId="77777777" w:rsidTr="0009468A">
        <w:tc>
          <w:tcPr>
            <w:tcW w:w="5214" w:type="dxa"/>
            <w:vAlign w:val="center"/>
          </w:tcPr>
          <w:p w14:paraId="17A962BC" w14:textId="22C56F4A" w:rsidR="00565B07" w:rsidRPr="00AE49A6" w:rsidRDefault="00565B07" w:rsidP="00565B07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Concursos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 Plazas de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Profesor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Asociado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a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Tiempo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Parcial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- Lista de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Reserva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(N; %)</w:t>
            </w:r>
          </w:p>
        </w:tc>
        <w:tc>
          <w:tcPr>
            <w:tcW w:w="5150" w:type="dxa"/>
            <w:vAlign w:val="center"/>
          </w:tcPr>
          <w:p w14:paraId="577D2A03" w14:textId="77777777" w:rsidR="0069748E" w:rsidRDefault="0069748E" w:rsidP="00565B07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58CE15BF" w14:textId="35A6B511" w:rsidR="00565B07" w:rsidRPr="00AE49A6" w:rsidRDefault="00565B07" w:rsidP="00565B07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Concursos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 Plazas de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Profesor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Ayudante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Doctor (N; %)</w:t>
            </w:r>
          </w:p>
          <w:p w14:paraId="583D7CEB" w14:textId="3DE36CB4" w:rsidR="00565B07" w:rsidRPr="00565B07" w:rsidRDefault="00565B07" w:rsidP="00565B07">
            <w:pPr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214" w:type="dxa"/>
            <w:vAlign w:val="center"/>
          </w:tcPr>
          <w:p w14:paraId="49EE2D2B" w14:textId="5EE83F1B" w:rsidR="00565B07" w:rsidRPr="00AE49A6" w:rsidRDefault="00565B07" w:rsidP="00565B07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Concursos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de Plazas de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Profesor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Contratado</w:t>
            </w:r>
            <w:proofErr w:type="spellEnd"/>
            <w:r w:rsidRPr="00AE49A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Doctor Tipo 1 (N; %)</w:t>
            </w:r>
          </w:p>
        </w:tc>
      </w:tr>
      <w:tr w:rsidR="00565B07" w14:paraId="7A0A5311" w14:textId="77777777" w:rsidTr="0009468A">
        <w:tblPrEx>
          <w:tblCellMar>
            <w:left w:w="70" w:type="dxa"/>
            <w:right w:w="70" w:type="dxa"/>
          </w:tblCellMar>
        </w:tblPrEx>
        <w:tc>
          <w:tcPr>
            <w:tcW w:w="5214" w:type="dxa"/>
          </w:tcPr>
          <w:p w14:paraId="78844868" w14:textId="77777777" w:rsidR="00565B07" w:rsidRDefault="00565B07" w:rsidP="00BB56C5">
            <w:pPr>
              <w:rPr>
                <w:rFonts w:cstheme="minorHAnsi"/>
              </w:rPr>
            </w:pPr>
          </w:p>
          <w:p w14:paraId="473A74FC" w14:textId="72386796" w:rsidR="00565B07" w:rsidRDefault="00565B07" w:rsidP="00BB56C5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EACC84" wp14:editId="1EF26064">
                  <wp:extent cx="2773680" cy="2209800"/>
                  <wp:effectExtent l="0" t="0" r="7620" b="0"/>
                  <wp:docPr id="4" name="Gráfic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5150" w:type="dxa"/>
          </w:tcPr>
          <w:p w14:paraId="3734F46F" w14:textId="185533C1" w:rsidR="00565B07" w:rsidRDefault="00565B07" w:rsidP="00BB56C5">
            <w:pPr>
              <w:rPr>
                <w:rFonts w:cstheme="minorHAnsi"/>
              </w:rPr>
            </w:pPr>
          </w:p>
          <w:p w14:paraId="28A6B8D9" w14:textId="745AD13E" w:rsidR="00565B07" w:rsidRDefault="00565B07" w:rsidP="00BB56C5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B1A27FD" wp14:editId="30D4695B">
                  <wp:extent cx="2804160" cy="2209800"/>
                  <wp:effectExtent l="0" t="0" r="0" b="0"/>
                  <wp:docPr id="3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5214" w:type="dxa"/>
          </w:tcPr>
          <w:p w14:paraId="6B5D62E9" w14:textId="77777777" w:rsidR="00565B07" w:rsidRDefault="00565B07" w:rsidP="00BB56C5">
            <w:pPr>
              <w:rPr>
                <w:rFonts w:cstheme="minorHAnsi"/>
              </w:rPr>
            </w:pPr>
          </w:p>
          <w:p w14:paraId="1F0E1362" w14:textId="78A86E84" w:rsidR="00565B07" w:rsidRDefault="00565B07" w:rsidP="0009468A">
            <w:pPr>
              <w:ind w:left="48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A4B11E" wp14:editId="61EFAE8D">
                  <wp:extent cx="2788920" cy="2209800"/>
                  <wp:effectExtent l="0" t="0" r="0" b="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14:paraId="45C9FB86" w14:textId="158441DF" w:rsidR="008F0210" w:rsidRDefault="00F9362F" w:rsidP="008F0210">
      <w:pPr>
        <w:ind w:left="-24"/>
        <w:jc w:val="both"/>
        <w:rPr>
          <w:rFonts w:cstheme="minorHAnsi"/>
        </w:rPr>
      </w:pPr>
      <w:r w:rsidRPr="00F6308B">
        <w:rPr>
          <w:rFonts w:cstheme="minorHAnsi"/>
        </w:rPr>
        <w:t xml:space="preserve"> </w:t>
      </w:r>
    </w:p>
    <w:p w14:paraId="0DDFB6BC" w14:textId="77777777" w:rsidR="008F0210" w:rsidRDefault="008F0210" w:rsidP="008F0210">
      <w:pPr>
        <w:ind w:left="-24"/>
        <w:jc w:val="both"/>
        <w:rPr>
          <w:rFonts w:cstheme="minorHAnsi"/>
        </w:rPr>
      </w:pPr>
    </w:p>
    <w:p w14:paraId="5D76F4C8" w14:textId="6B1CFA8F" w:rsidR="0009468A" w:rsidRDefault="00F9362F" w:rsidP="008F0210">
      <w:pPr>
        <w:ind w:left="-24"/>
        <w:jc w:val="both"/>
        <w:rPr>
          <w:rFonts w:cstheme="minorHAnsi"/>
        </w:rPr>
      </w:pPr>
      <w:r w:rsidRPr="00F6308B">
        <w:rPr>
          <w:rFonts w:cstheme="minorHAnsi"/>
        </w:rPr>
        <w:t xml:space="preserve"> </w:t>
      </w:r>
      <w:r w:rsidR="008F0210">
        <w:rPr>
          <w:rFonts w:cstheme="minorHAnsi"/>
        </w:rPr>
        <w:t>L</w:t>
      </w:r>
      <w:r w:rsidR="008F0210" w:rsidRPr="006362E8">
        <w:rPr>
          <w:rFonts w:cstheme="minorHAnsi"/>
        </w:rPr>
        <w:t xml:space="preserve">as </w:t>
      </w:r>
      <w:r w:rsidR="008F0210" w:rsidRPr="008F0210">
        <w:rPr>
          <w:rFonts w:cstheme="minorHAnsi"/>
          <w:b/>
          <w:bCs/>
          <w:color w:val="1F4E79" w:themeColor="accent1" w:themeShade="80"/>
        </w:rPr>
        <w:t>Convocatorias de contratación del personal docente e investigador</w:t>
      </w:r>
      <w:r w:rsidR="008F0210" w:rsidRPr="008F0210">
        <w:rPr>
          <w:rFonts w:cstheme="minorHAnsi"/>
          <w:color w:val="1F4E79" w:themeColor="accent1" w:themeShade="80"/>
        </w:rPr>
        <w:t xml:space="preserve"> </w:t>
      </w:r>
      <w:r w:rsidR="008F0210">
        <w:rPr>
          <w:rFonts w:cstheme="minorHAnsi"/>
        </w:rPr>
        <w:t xml:space="preserve">de la ULPGC en el curso 2020/2021 </w:t>
      </w:r>
      <w:r w:rsidR="008F0210" w:rsidRPr="006362E8">
        <w:rPr>
          <w:rFonts w:cstheme="minorHAnsi"/>
        </w:rPr>
        <w:t xml:space="preserve">puede verse </w:t>
      </w:r>
      <w:hyperlink r:id="rId34" w:history="1">
        <w:r w:rsidR="008F0210" w:rsidRPr="006362E8">
          <w:rPr>
            <w:rStyle w:val="Hipervnculo"/>
            <w:rFonts w:cstheme="minorHAnsi"/>
          </w:rPr>
          <w:t>AQUÍ</w:t>
        </w:r>
      </w:hyperlink>
      <w:r w:rsidR="008F0210" w:rsidRPr="006362E8">
        <w:rPr>
          <w:rFonts w:cstheme="minorHAnsi"/>
        </w:rPr>
        <w:t>.</w:t>
      </w:r>
    </w:p>
    <w:p w14:paraId="6B538235" w14:textId="22AAE30F" w:rsidR="0097091E" w:rsidRPr="002D2E1E" w:rsidRDefault="001732E9" w:rsidP="002D2E1E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D2E1E">
        <w:rPr>
          <w:rFonts w:cstheme="minorHAnsi"/>
          <w:b/>
          <w:bCs/>
          <w:color w:val="1F4E79" w:themeColor="accent1" w:themeShade="80"/>
        </w:rPr>
        <w:br w:type="page"/>
      </w:r>
      <w:r w:rsidR="0097091E" w:rsidRPr="002D2E1E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CARGOS</w:t>
      </w:r>
      <w:r w:rsidR="002B393A" w:rsidRPr="002D2E1E">
        <w:rPr>
          <w:rFonts w:cstheme="minorHAnsi"/>
          <w:b/>
          <w:color w:val="1F4E79" w:themeColor="accent1" w:themeShade="80"/>
          <w:sz w:val="28"/>
          <w:szCs w:val="28"/>
        </w:rPr>
        <w:t xml:space="preserve"> ACADÉMICOS</w:t>
      </w:r>
      <w:r w:rsidR="00CA4A53" w:rsidRPr="002D2E1E">
        <w:rPr>
          <w:rFonts w:cstheme="minorHAnsi"/>
          <w:b/>
          <w:color w:val="1F4E79" w:themeColor="accent1" w:themeShade="80"/>
          <w:sz w:val="28"/>
          <w:szCs w:val="28"/>
        </w:rPr>
        <w:t xml:space="preserve"> </w:t>
      </w:r>
    </w:p>
    <w:p w14:paraId="7DB71A25" w14:textId="073B6FC8" w:rsidR="0097091E" w:rsidRDefault="0097091E" w:rsidP="0097091E">
      <w:pPr>
        <w:jc w:val="both"/>
        <w:rPr>
          <w:rFonts w:cstheme="minorHAnsi"/>
        </w:rPr>
      </w:pPr>
      <w:bookmarkStart w:id="0" w:name="_Hlk83369191"/>
      <w:r w:rsidRPr="0059323F">
        <w:rPr>
          <w:rFonts w:cstheme="minorHAnsi"/>
        </w:rPr>
        <w:t>Desde el 26/06/2020 al 2</w:t>
      </w:r>
      <w:r w:rsidR="00CA4A53" w:rsidRPr="0059323F">
        <w:rPr>
          <w:rFonts w:cstheme="minorHAnsi"/>
        </w:rPr>
        <w:t>7</w:t>
      </w:r>
      <w:r w:rsidRPr="0059323F">
        <w:rPr>
          <w:rFonts w:cstheme="minorHAnsi"/>
        </w:rPr>
        <w:t>/07/2021</w:t>
      </w:r>
      <w:r w:rsidR="002B393A" w:rsidRPr="0059323F">
        <w:rPr>
          <w:rFonts w:cstheme="minorHAnsi"/>
        </w:rPr>
        <w:t xml:space="preserve"> </w:t>
      </w:r>
      <w:r w:rsidRPr="0059323F">
        <w:rPr>
          <w:rFonts w:cstheme="minorHAnsi"/>
        </w:rPr>
        <w:t>se ha</w:t>
      </w:r>
      <w:r w:rsidR="00CA4A53" w:rsidRPr="0059323F">
        <w:rPr>
          <w:rFonts w:cstheme="minorHAnsi"/>
        </w:rPr>
        <w:t>n</w:t>
      </w:r>
      <w:r w:rsidRPr="0059323F">
        <w:rPr>
          <w:rFonts w:cstheme="minorHAnsi"/>
        </w:rPr>
        <w:t xml:space="preserve"> producido </w:t>
      </w:r>
      <w:r w:rsidRPr="0059323F">
        <w:rPr>
          <w:rFonts w:cstheme="minorHAnsi"/>
          <w:b/>
          <w:bCs/>
          <w:color w:val="1F4E79" w:themeColor="accent1" w:themeShade="80"/>
        </w:rPr>
        <w:t>1</w:t>
      </w:r>
      <w:r w:rsidR="002B393A" w:rsidRPr="0059323F">
        <w:rPr>
          <w:rFonts w:cstheme="minorHAnsi"/>
          <w:b/>
          <w:bCs/>
          <w:color w:val="1F4E79" w:themeColor="accent1" w:themeShade="80"/>
        </w:rPr>
        <w:t>6</w:t>
      </w:r>
      <w:r w:rsidRPr="0059323F">
        <w:rPr>
          <w:rFonts w:cstheme="minorHAnsi"/>
          <w:b/>
          <w:bCs/>
          <w:color w:val="1F4E79" w:themeColor="accent1" w:themeShade="80"/>
        </w:rPr>
        <w:t>6 tomas</w:t>
      </w:r>
      <w:r w:rsidRPr="00F6308B">
        <w:rPr>
          <w:rFonts w:cstheme="minorHAnsi"/>
          <w:b/>
          <w:bCs/>
          <w:color w:val="1F4E79" w:themeColor="accent1" w:themeShade="80"/>
        </w:rPr>
        <w:t xml:space="preserve"> de posesión de </w:t>
      </w:r>
      <w:r w:rsidR="00CA4A53">
        <w:rPr>
          <w:rFonts w:cstheme="minorHAnsi"/>
          <w:b/>
          <w:bCs/>
          <w:color w:val="1F4E79" w:themeColor="accent1" w:themeShade="80"/>
        </w:rPr>
        <w:t xml:space="preserve">nuevos </w:t>
      </w:r>
      <w:r w:rsidRPr="00F6308B">
        <w:rPr>
          <w:rFonts w:cstheme="minorHAnsi"/>
          <w:b/>
          <w:bCs/>
          <w:color w:val="1F4E79" w:themeColor="accent1" w:themeShade="80"/>
        </w:rPr>
        <w:t>cargos académicos</w:t>
      </w:r>
      <w:r w:rsidR="00CA4A53">
        <w:rPr>
          <w:rFonts w:cstheme="minorHAnsi"/>
          <w:b/>
          <w:bCs/>
          <w:color w:val="1F4E79" w:themeColor="accent1" w:themeShade="80"/>
        </w:rPr>
        <w:t xml:space="preserve"> unipersonales</w:t>
      </w:r>
      <w:r w:rsidR="005904FB">
        <w:rPr>
          <w:rFonts w:cstheme="minorHAnsi"/>
        </w:rPr>
        <w:t>.</w:t>
      </w:r>
      <w:r w:rsidR="00CA4A53">
        <w:rPr>
          <w:rFonts w:cstheme="minorHAnsi"/>
        </w:rPr>
        <w:t xml:space="preserve"> </w:t>
      </w:r>
      <w:r w:rsidR="0059323F">
        <w:rPr>
          <w:rFonts w:cstheme="minorHAnsi"/>
        </w:rPr>
        <w:t>V</w:t>
      </w:r>
      <w:r w:rsidR="00CA4A53">
        <w:rPr>
          <w:rFonts w:cstheme="minorHAnsi"/>
        </w:rPr>
        <w:t xml:space="preserve">er los diferentes nuevos cargos académicos y los que han causada baja en el Curso 2020/2021 </w:t>
      </w:r>
      <w:bookmarkEnd w:id="0"/>
      <w:r w:rsidR="00CA4A53">
        <w:rPr>
          <w:rFonts w:cstheme="minorHAnsi"/>
        </w:rPr>
        <w:t>en las siguientes direcciones:</w:t>
      </w:r>
    </w:p>
    <w:p w14:paraId="17F1B246" w14:textId="37272D7E" w:rsidR="00CA4A53" w:rsidRDefault="004E1681" w:rsidP="00CF372F">
      <w:pPr>
        <w:pStyle w:val="Prrafodelista"/>
        <w:numPr>
          <w:ilvl w:val="0"/>
          <w:numId w:val="18"/>
        </w:numPr>
        <w:spacing w:line="360" w:lineRule="auto"/>
        <w:ind w:left="1843" w:hanging="357"/>
        <w:jc w:val="both"/>
        <w:rPr>
          <w:rFonts w:cstheme="minorHAnsi"/>
        </w:rPr>
      </w:pPr>
      <w:hyperlink r:id="rId35" w:history="1">
        <w:r w:rsidR="00CA4A53" w:rsidRPr="00CA4A53">
          <w:rPr>
            <w:rStyle w:val="Hipervnculo"/>
            <w:rFonts w:cstheme="minorHAnsi"/>
          </w:rPr>
          <w:t>Equipo Rectoral</w:t>
        </w:r>
      </w:hyperlink>
      <w:r w:rsidR="00CA4A53">
        <w:rPr>
          <w:rFonts w:cstheme="minorHAnsi"/>
        </w:rPr>
        <w:t>.</w:t>
      </w:r>
    </w:p>
    <w:p w14:paraId="07BC6C38" w14:textId="67E5F228" w:rsidR="00CA4A53" w:rsidRDefault="004E1681" w:rsidP="00CF372F">
      <w:pPr>
        <w:pStyle w:val="Prrafodelista"/>
        <w:numPr>
          <w:ilvl w:val="0"/>
          <w:numId w:val="18"/>
        </w:numPr>
        <w:spacing w:line="360" w:lineRule="auto"/>
        <w:ind w:left="1843" w:hanging="357"/>
        <w:jc w:val="both"/>
        <w:rPr>
          <w:rFonts w:cstheme="minorHAnsi"/>
        </w:rPr>
      </w:pPr>
      <w:hyperlink r:id="rId36" w:history="1">
        <w:r w:rsidR="00CA4A53" w:rsidRPr="00CA4A53">
          <w:rPr>
            <w:rStyle w:val="Hipervnculo"/>
            <w:rFonts w:cstheme="minorHAnsi"/>
          </w:rPr>
          <w:t>Equipos Directivos de Escuelas y Facultades</w:t>
        </w:r>
      </w:hyperlink>
      <w:r w:rsidR="00CA4A53">
        <w:rPr>
          <w:rFonts w:cstheme="minorHAnsi"/>
        </w:rPr>
        <w:t>.</w:t>
      </w:r>
    </w:p>
    <w:p w14:paraId="7B87E775" w14:textId="2793B97D" w:rsidR="00CA4A53" w:rsidRDefault="004E1681" w:rsidP="00CF372F">
      <w:pPr>
        <w:pStyle w:val="Prrafodelista"/>
        <w:numPr>
          <w:ilvl w:val="0"/>
          <w:numId w:val="18"/>
        </w:numPr>
        <w:spacing w:line="360" w:lineRule="auto"/>
        <w:ind w:left="1843" w:hanging="357"/>
        <w:jc w:val="both"/>
        <w:rPr>
          <w:rFonts w:cstheme="minorHAnsi"/>
        </w:rPr>
      </w:pPr>
      <w:hyperlink r:id="rId37" w:history="1">
        <w:r w:rsidR="00CA4A53" w:rsidRPr="00CA4A53">
          <w:rPr>
            <w:rStyle w:val="Hipervnculo"/>
            <w:rFonts w:cstheme="minorHAnsi"/>
          </w:rPr>
          <w:t>Equipos Directivos de Departamentos.</w:t>
        </w:r>
      </w:hyperlink>
    </w:p>
    <w:p w14:paraId="4BE13837" w14:textId="5EAF5241" w:rsidR="00CA4A53" w:rsidRDefault="004E1681" w:rsidP="00CF372F">
      <w:pPr>
        <w:pStyle w:val="Prrafodelista"/>
        <w:numPr>
          <w:ilvl w:val="0"/>
          <w:numId w:val="18"/>
        </w:numPr>
        <w:spacing w:line="360" w:lineRule="auto"/>
        <w:ind w:left="1843" w:hanging="357"/>
        <w:jc w:val="both"/>
        <w:rPr>
          <w:rFonts w:cstheme="minorHAnsi"/>
        </w:rPr>
      </w:pPr>
      <w:hyperlink r:id="rId38" w:history="1">
        <w:r w:rsidR="00CA4A53" w:rsidRPr="00CA4A53">
          <w:rPr>
            <w:rStyle w:val="Hipervnculo"/>
            <w:rFonts w:cstheme="minorHAnsi"/>
          </w:rPr>
          <w:t>Equipos Directivos de Institutos Universitarios de Investigación</w:t>
        </w:r>
      </w:hyperlink>
      <w:r w:rsidR="00CA4A53">
        <w:rPr>
          <w:rFonts w:cstheme="minorHAnsi"/>
        </w:rPr>
        <w:t>.</w:t>
      </w:r>
    </w:p>
    <w:p w14:paraId="7F132960" w14:textId="51C5391C" w:rsidR="00CA4A53" w:rsidRDefault="00CA4A53" w:rsidP="0059323F">
      <w:pPr>
        <w:pStyle w:val="Prrafodelista"/>
        <w:ind w:left="8647"/>
        <w:jc w:val="both"/>
        <w:rPr>
          <w:rFonts w:cstheme="minorHAnsi"/>
        </w:rPr>
      </w:pPr>
    </w:p>
    <w:p w14:paraId="162CB613" w14:textId="77777777" w:rsidR="002176D5" w:rsidRDefault="002176D5" w:rsidP="0059323F">
      <w:pPr>
        <w:pStyle w:val="Prrafodelista"/>
        <w:ind w:left="8647"/>
        <w:jc w:val="both"/>
        <w:rPr>
          <w:rFonts w:cstheme="minorHAnsi"/>
        </w:rPr>
      </w:pPr>
    </w:p>
    <w:p w14:paraId="690B6F31" w14:textId="58831245" w:rsidR="00894AF3" w:rsidRPr="00D74416" w:rsidRDefault="00D731E4" w:rsidP="002D2E1E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D74416">
        <w:rPr>
          <w:rFonts w:cstheme="minorHAnsi"/>
          <w:b/>
          <w:color w:val="1F4E79" w:themeColor="accent1" w:themeShade="80"/>
          <w:sz w:val="28"/>
          <w:szCs w:val="28"/>
        </w:rPr>
        <w:t>FORMACIÓN CONTINUA</w:t>
      </w:r>
      <w:r w:rsidR="005C4219" w:rsidRPr="00D74416">
        <w:rPr>
          <w:rFonts w:cstheme="minorHAnsi"/>
          <w:b/>
          <w:color w:val="1F4E79" w:themeColor="accent1" w:themeShade="80"/>
          <w:sz w:val="28"/>
          <w:szCs w:val="28"/>
        </w:rPr>
        <w:t xml:space="preserve"> DEL PDI</w:t>
      </w:r>
    </w:p>
    <w:p w14:paraId="5E0FCF51" w14:textId="4577782A" w:rsidR="001732E9" w:rsidRDefault="00894AF3" w:rsidP="00412DB5">
      <w:pPr>
        <w:spacing w:after="0" w:line="240" w:lineRule="auto"/>
        <w:jc w:val="both"/>
        <w:rPr>
          <w:rFonts w:cstheme="minorHAnsi"/>
        </w:rPr>
      </w:pPr>
      <w:r w:rsidRPr="00F6308B">
        <w:rPr>
          <w:rFonts w:cstheme="minorHAnsi"/>
        </w:rPr>
        <w:t xml:space="preserve">Durante el curso 2020-2021 se ha impartido una nueva edición del </w:t>
      </w:r>
      <w:hyperlink r:id="rId39" w:history="1">
        <w:r w:rsidRPr="00B279D8">
          <w:rPr>
            <w:rStyle w:val="Hipervnculo"/>
            <w:rFonts w:cstheme="minorHAnsi"/>
            <w:b/>
            <w:bCs/>
            <w:color w:val="023160" w:themeColor="hyperlink" w:themeShade="80"/>
          </w:rPr>
          <w:t>Plan de Formación Continua del Personal Docente e Investigador</w:t>
        </w:r>
        <w:r w:rsidR="00B279D8" w:rsidRPr="00B279D8">
          <w:rPr>
            <w:rStyle w:val="Hipervnculo"/>
            <w:rFonts w:cstheme="minorHAnsi"/>
            <w:b/>
            <w:bCs/>
            <w:color w:val="023160" w:themeColor="hyperlink" w:themeShade="80"/>
          </w:rPr>
          <w:t xml:space="preserve"> 2020-2021</w:t>
        </w:r>
      </w:hyperlink>
      <w:r w:rsidRPr="00B279D8">
        <w:rPr>
          <w:rFonts w:cstheme="minorHAnsi"/>
          <w:b/>
          <w:bCs/>
          <w:color w:val="1F4E79" w:themeColor="accent1" w:themeShade="80"/>
        </w:rPr>
        <w:t>.</w:t>
      </w:r>
      <w:r w:rsidR="0018299A" w:rsidRPr="002C6803">
        <w:rPr>
          <w:rFonts w:cstheme="minorHAnsi"/>
          <w:color w:val="1F4E79" w:themeColor="accent1" w:themeShade="80"/>
        </w:rPr>
        <w:t xml:space="preserve"> </w:t>
      </w:r>
      <w:r w:rsidRPr="00F6308B">
        <w:rPr>
          <w:rFonts w:cstheme="minorHAnsi"/>
        </w:rPr>
        <w:t xml:space="preserve">La oferta formativa ha tenido lugar entre octubre de 2020 y julio de 2021. Las </w:t>
      </w:r>
      <w:r w:rsidR="00242F43" w:rsidRPr="00D74416">
        <w:rPr>
          <w:rFonts w:cstheme="minorHAnsi"/>
          <w:b/>
          <w:bCs/>
          <w:color w:val="1F4E79" w:themeColor="accent1" w:themeShade="80"/>
        </w:rPr>
        <w:t xml:space="preserve">36 </w:t>
      </w:r>
      <w:r w:rsidRPr="00D74416">
        <w:rPr>
          <w:rFonts w:cstheme="minorHAnsi"/>
          <w:b/>
          <w:bCs/>
          <w:color w:val="1F4E79" w:themeColor="accent1" w:themeShade="80"/>
        </w:rPr>
        <w:t xml:space="preserve">acciones formativas </w:t>
      </w:r>
      <w:r w:rsidR="00242F43" w:rsidRPr="00F6308B">
        <w:rPr>
          <w:rFonts w:cstheme="minorHAnsi"/>
        </w:rPr>
        <w:t xml:space="preserve">realizadas </w:t>
      </w:r>
      <w:r w:rsidR="00AC07EA" w:rsidRPr="00F6308B">
        <w:rPr>
          <w:rFonts w:cstheme="minorHAnsi"/>
        </w:rPr>
        <w:t>suman</w:t>
      </w:r>
      <w:r w:rsidRPr="00F6308B">
        <w:rPr>
          <w:rFonts w:cstheme="minorHAnsi"/>
        </w:rPr>
        <w:t xml:space="preserve"> un total de 57 créditos ECTS, </w:t>
      </w:r>
      <w:r w:rsidR="00242F43" w:rsidRPr="00F6308B">
        <w:rPr>
          <w:rFonts w:cstheme="minorHAnsi"/>
        </w:rPr>
        <w:t>y se reparten</w:t>
      </w:r>
      <w:r w:rsidRPr="00F6308B">
        <w:rPr>
          <w:rFonts w:cstheme="minorHAnsi"/>
        </w:rPr>
        <w:t xml:space="preserve"> de la siguiente forma: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7164"/>
      </w:tblGrid>
      <w:tr w:rsidR="00CF566C" w:rsidRPr="000F1621" w14:paraId="1EC50BAA" w14:textId="77777777" w:rsidTr="002D2E1E">
        <w:trPr>
          <w:trHeight w:val="560"/>
        </w:trPr>
        <w:tc>
          <w:tcPr>
            <w:tcW w:w="7382" w:type="dxa"/>
          </w:tcPr>
          <w:p w14:paraId="3209B593" w14:textId="7BC00A2F" w:rsidR="0009468A" w:rsidRDefault="00D74416" w:rsidP="0009468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</w:rPr>
              <w:br w:type="page"/>
            </w:r>
          </w:p>
          <w:p w14:paraId="07CB7134" w14:textId="000C6F67" w:rsidR="00D74416" w:rsidRPr="00CF566C" w:rsidRDefault="0009468A" w:rsidP="0009468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                     </w:t>
            </w:r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Nº de </w:t>
            </w:r>
            <w:proofErr w:type="spellStart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Acciones</w:t>
            </w:r>
            <w:proofErr w:type="spellEnd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Formativas</w:t>
            </w:r>
            <w:proofErr w:type="spellEnd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2020-2021 (N; %)</w:t>
            </w:r>
          </w:p>
        </w:tc>
        <w:tc>
          <w:tcPr>
            <w:tcW w:w="7077" w:type="dxa"/>
          </w:tcPr>
          <w:p w14:paraId="31E01064" w14:textId="77777777" w:rsidR="00CF566C" w:rsidRPr="000F1621" w:rsidRDefault="00CF566C" w:rsidP="00CF566C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</w:p>
          <w:p w14:paraId="7F9F16D7" w14:textId="77777777" w:rsidR="00D74416" w:rsidRDefault="0009468A" w:rsidP="002D2E1E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   </w:t>
            </w:r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Nº de ECTS </w:t>
            </w:r>
            <w:proofErr w:type="spellStart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en</w:t>
            </w:r>
            <w:proofErr w:type="spellEnd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Acciones</w:t>
            </w:r>
            <w:proofErr w:type="spellEnd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Formativas</w:t>
            </w:r>
            <w:proofErr w:type="spellEnd"/>
            <w:r w:rsidR="00CF566C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2020-2021 (N; %)</w:t>
            </w:r>
          </w:p>
          <w:p w14:paraId="22C29B1A" w14:textId="358D0FAC" w:rsidR="002D2E1E" w:rsidRPr="000F1621" w:rsidRDefault="002D2E1E" w:rsidP="002D2E1E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D74416" w14:paraId="21EB93EE" w14:textId="77777777" w:rsidTr="002D2E1E">
        <w:tblPrEx>
          <w:tblCellMar>
            <w:left w:w="70" w:type="dxa"/>
            <w:right w:w="70" w:type="dxa"/>
          </w:tblCellMar>
        </w:tblPrEx>
        <w:trPr>
          <w:trHeight w:val="4099"/>
        </w:trPr>
        <w:tc>
          <w:tcPr>
            <w:tcW w:w="7382" w:type="dxa"/>
          </w:tcPr>
          <w:p w14:paraId="085D3CB9" w14:textId="35816E11" w:rsidR="00CF566C" w:rsidRDefault="00CF566C" w:rsidP="00412DB5">
            <w:pPr>
              <w:ind w:right="631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7CC95F2" wp14:editId="4F92C3B1">
                  <wp:extent cx="4122420" cy="2773680"/>
                  <wp:effectExtent l="0" t="0" r="0" b="7620"/>
                  <wp:docPr id="30" name="Gráfico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7077" w:type="dxa"/>
            <w:tcBorders>
              <w:left w:val="nil"/>
            </w:tcBorders>
          </w:tcPr>
          <w:p w14:paraId="7BEF2F04" w14:textId="39C8EDFE" w:rsidR="00CF566C" w:rsidRDefault="00CF566C" w:rsidP="0009468A">
            <w:pPr>
              <w:ind w:left="784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C5EF64C" wp14:editId="0F9B0F9F">
                  <wp:extent cx="3962400" cy="2829832"/>
                  <wp:effectExtent l="0" t="0" r="0" b="8890"/>
                  <wp:docPr id="37" name="Gráfico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14:paraId="5E5F2E9C" w14:textId="003F78CF" w:rsidR="00494F21" w:rsidRDefault="00412DB5" w:rsidP="002D2E1E">
      <w:pPr>
        <w:spacing w:after="240"/>
        <w:jc w:val="both"/>
        <w:rPr>
          <w:rFonts w:cstheme="minorHAnsi"/>
        </w:rPr>
      </w:pPr>
      <w:r>
        <w:rPr>
          <w:rFonts w:cstheme="minorHAnsi"/>
        </w:rPr>
        <w:lastRenderedPageBreak/>
        <w:t>El</w:t>
      </w:r>
      <w:r w:rsidR="009628DC" w:rsidRPr="00F6308B">
        <w:rPr>
          <w:rFonts w:cstheme="minorHAnsi"/>
        </w:rPr>
        <w:t xml:space="preserve"> </w:t>
      </w:r>
      <w:r w:rsidR="0047129B" w:rsidRPr="002102C1">
        <w:rPr>
          <w:rFonts w:cstheme="minorHAnsi"/>
          <w:b/>
          <w:bCs/>
          <w:color w:val="1F4E79" w:themeColor="accent1" w:themeShade="80"/>
        </w:rPr>
        <w:t>PDI</w:t>
      </w:r>
      <w:r w:rsidR="009628DC" w:rsidRPr="002102C1">
        <w:rPr>
          <w:rFonts w:cstheme="minorHAnsi"/>
          <w:b/>
          <w:bCs/>
          <w:color w:val="1F4E79" w:themeColor="accent1" w:themeShade="80"/>
        </w:rPr>
        <w:t xml:space="preserve"> inscrito</w:t>
      </w:r>
      <w:r w:rsidR="00991B1A" w:rsidRPr="002102C1">
        <w:rPr>
          <w:rFonts w:cstheme="minorHAnsi"/>
          <w:b/>
          <w:bCs/>
          <w:color w:val="1F4E79" w:themeColor="accent1" w:themeShade="80"/>
        </w:rPr>
        <w:t xml:space="preserve"> (803)</w:t>
      </w:r>
      <w:r w:rsidR="009628DC" w:rsidRPr="002102C1">
        <w:rPr>
          <w:rFonts w:cstheme="minorHAnsi"/>
          <w:b/>
          <w:bCs/>
          <w:color w:val="1F4E79" w:themeColor="accent1" w:themeShade="80"/>
        </w:rPr>
        <w:t xml:space="preserve"> y apto </w:t>
      </w:r>
      <w:r w:rsidR="00991B1A" w:rsidRPr="002102C1">
        <w:rPr>
          <w:rFonts w:cstheme="minorHAnsi"/>
          <w:b/>
          <w:bCs/>
          <w:color w:val="1F4E79" w:themeColor="accent1" w:themeShade="80"/>
        </w:rPr>
        <w:t>(485; 60,4% del PDI inscrito)</w:t>
      </w:r>
      <w:r w:rsidR="00991B1A" w:rsidRPr="002102C1">
        <w:rPr>
          <w:rFonts w:cstheme="minorHAnsi"/>
          <w:color w:val="1F4E79" w:themeColor="accent1" w:themeShade="80"/>
        </w:rPr>
        <w:t xml:space="preserve"> </w:t>
      </w:r>
      <w:r w:rsidR="00CF566C">
        <w:rPr>
          <w:rFonts w:cstheme="minorHAnsi"/>
        </w:rPr>
        <w:t>en</w:t>
      </w:r>
      <w:r w:rsidR="005F3B7F" w:rsidRPr="00F6308B">
        <w:rPr>
          <w:rFonts w:cstheme="minorHAnsi"/>
        </w:rPr>
        <w:t xml:space="preserve"> las acciones formativas </w:t>
      </w:r>
      <w:r w:rsidR="009628DC" w:rsidRPr="00F6308B">
        <w:rPr>
          <w:rFonts w:cstheme="minorHAnsi"/>
        </w:rPr>
        <w:t>se ha distribuido de la siguiente forma: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4"/>
        <w:gridCol w:w="7225"/>
      </w:tblGrid>
      <w:tr w:rsidR="00CF566C" w14:paraId="29FF5AA4" w14:textId="77777777" w:rsidTr="002D2E1E">
        <w:tc>
          <w:tcPr>
            <w:tcW w:w="7224" w:type="dxa"/>
          </w:tcPr>
          <w:p w14:paraId="1CCD377A" w14:textId="77777777" w:rsidR="002D2E1E" w:rsidRDefault="002D2E1E" w:rsidP="002C6803">
            <w:pPr>
              <w:ind w:left="-262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</w:p>
          <w:p w14:paraId="16383EB7" w14:textId="47F2A987" w:rsidR="00CF566C" w:rsidRPr="002C6803" w:rsidRDefault="00B45379" w:rsidP="002D2E1E">
            <w:pPr>
              <w:ind w:left="-262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    </w:t>
            </w:r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PDI </w:t>
            </w:r>
            <w:proofErr w:type="spellStart"/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inscrito</w:t>
            </w:r>
            <w:proofErr w:type="spellEnd"/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(N; %)</w:t>
            </w:r>
          </w:p>
        </w:tc>
        <w:tc>
          <w:tcPr>
            <w:tcW w:w="7225" w:type="dxa"/>
          </w:tcPr>
          <w:p w14:paraId="3A0A3802" w14:textId="77777777" w:rsidR="002D2E1E" w:rsidRDefault="000C5D92" w:rsidP="000F1621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 xml:space="preserve">                  </w:t>
            </w:r>
          </w:p>
          <w:p w14:paraId="06CAB7F1" w14:textId="4D4232A2" w:rsidR="00CF566C" w:rsidRPr="002C6803" w:rsidRDefault="00B45379" w:rsidP="000F1621">
            <w:pPr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              </w:t>
            </w:r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PDI </w:t>
            </w:r>
            <w:proofErr w:type="spellStart"/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apto</w:t>
            </w:r>
            <w:proofErr w:type="spellEnd"/>
            <w:r w:rsidR="002C6803" w:rsidRPr="000F1621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(N; %)</w:t>
            </w:r>
          </w:p>
        </w:tc>
      </w:tr>
      <w:tr w:rsidR="002C6803" w14:paraId="399CB37A" w14:textId="77777777" w:rsidTr="002D2E1E">
        <w:tblPrEx>
          <w:tblCellMar>
            <w:left w:w="70" w:type="dxa"/>
            <w:right w:w="70" w:type="dxa"/>
          </w:tblCellMar>
        </w:tblPrEx>
        <w:trPr>
          <w:trHeight w:val="3324"/>
        </w:trPr>
        <w:tc>
          <w:tcPr>
            <w:tcW w:w="7224" w:type="dxa"/>
          </w:tcPr>
          <w:p w14:paraId="0D0CA0B0" w14:textId="065AB7F0" w:rsidR="002C6803" w:rsidRDefault="002C6803" w:rsidP="0009468A">
            <w:pPr>
              <w:ind w:left="637" w:right="631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14F28F5" wp14:editId="11AFC711">
                  <wp:extent cx="3613785" cy="2242185"/>
                  <wp:effectExtent l="0" t="0" r="5715" b="5715"/>
                  <wp:docPr id="39" name="Gráfico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A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387D4A6B" w14:textId="27ED17E5" w:rsidR="002C6803" w:rsidRDefault="002C6803" w:rsidP="000F1621">
            <w:pPr>
              <w:ind w:left="1361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DBA71E0" wp14:editId="33C1A299">
                  <wp:extent cx="3259667" cy="2159000"/>
                  <wp:effectExtent l="0" t="0" r="0" b="0"/>
                  <wp:docPr id="38" name="Gráfico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</w:tbl>
    <w:p w14:paraId="63D52646" w14:textId="5931297E" w:rsidR="00242F43" w:rsidRPr="00F6308B" w:rsidRDefault="00B279D8" w:rsidP="00894AF3">
      <w:pPr>
        <w:jc w:val="both"/>
        <w:rPr>
          <w:rFonts w:cstheme="minorHAnsi"/>
        </w:rPr>
      </w:pPr>
      <w:r>
        <w:rPr>
          <w:rFonts w:cstheme="minorHAnsi"/>
        </w:rPr>
        <w:t>Por otro lado, e</w:t>
      </w:r>
      <w:r w:rsidR="00242F43" w:rsidRPr="00F6308B">
        <w:rPr>
          <w:rFonts w:cstheme="minorHAnsi"/>
        </w:rPr>
        <w:t xml:space="preserve">n el </w:t>
      </w:r>
      <w:r w:rsidRPr="00AE49A6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ÁREA </w:t>
      </w:r>
      <w:r w:rsidR="00E62375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DE </w:t>
      </w:r>
      <w:r w:rsidRPr="00AE49A6">
        <w:rPr>
          <w:rFonts w:cstheme="minorHAnsi"/>
          <w:b/>
          <w:bCs/>
          <w:color w:val="1F4E79" w:themeColor="accent1" w:themeShade="80"/>
          <w:sz w:val="24"/>
          <w:szCs w:val="24"/>
        </w:rPr>
        <w:t>INNOVACIÓN EDUCATIVA</w:t>
      </w:r>
      <w:r w:rsidRPr="002B6791">
        <w:rPr>
          <w:rFonts w:cstheme="minorHAnsi"/>
          <w:color w:val="1F4E79" w:themeColor="accent1" w:themeShade="80"/>
        </w:rPr>
        <w:t xml:space="preserve"> </w:t>
      </w:r>
      <w:r w:rsidR="00242F43" w:rsidRPr="00F6308B">
        <w:rPr>
          <w:rFonts w:cstheme="minorHAnsi"/>
        </w:rPr>
        <w:t>se han definido</w:t>
      </w:r>
      <w:r w:rsidR="00412DB5">
        <w:rPr>
          <w:rFonts w:cstheme="minorHAnsi"/>
        </w:rPr>
        <w:t xml:space="preserve"> diferentes </w:t>
      </w:r>
      <w:r w:rsidR="00242F43" w:rsidRPr="00F6308B">
        <w:rPr>
          <w:rFonts w:cstheme="minorHAnsi"/>
        </w:rPr>
        <w:t xml:space="preserve"> acciones para dinamizar la actividad innovadora del profesorado como medio para mejorar la calidad de la docencia y posibilitar el desarrollo de nuevas metodologías de enseñanza-aprendizaje.</w:t>
      </w:r>
      <w:r w:rsidR="0018299A" w:rsidRPr="00F6308B">
        <w:rPr>
          <w:rFonts w:cstheme="minorHAnsi"/>
        </w:rPr>
        <w:t xml:space="preserve"> </w:t>
      </w:r>
      <w:r w:rsidR="00242F43" w:rsidRPr="00F6308B">
        <w:rPr>
          <w:rFonts w:cstheme="minorHAnsi"/>
        </w:rPr>
        <w:t>Las acciones que se han llevado a cabo durante el curso 2020-2021 son las siguientes:</w:t>
      </w:r>
    </w:p>
    <w:p w14:paraId="14A9F5CD" w14:textId="7E7311B2" w:rsidR="00C402F2" w:rsidRPr="00F6308B" w:rsidRDefault="00C402F2" w:rsidP="00C402F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F6308B">
        <w:rPr>
          <w:rFonts w:cstheme="minorHAnsi"/>
        </w:rPr>
        <w:t>Participación en</w:t>
      </w:r>
      <w:r w:rsidR="00412DB5">
        <w:rPr>
          <w:rFonts w:cstheme="minorHAnsi"/>
        </w:rPr>
        <w:t xml:space="preserve"> la</w:t>
      </w:r>
      <w:r w:rsidRPr="00F6308B">
        <w:rPr>
          <w:rFonts w:cstheme="minorHAnsi"/>
        </w:rPr>
        <w:t xml:space="preserve"> primera fase </w:t>
      </w:r>
      <w:r w:rsidRPr="00B41C90">
        <w:rPr>
          <w:rStyle w:val="Hipervnculo"/>
          <w:b/>
          <w:color w:val="023160" w:themeColor="hyperlink" w:themeShade="80"/>
        </w:rPr>
        <w:t xml:space="preserve">del </w:t>
      </w:r>
      <w:r w:rsidRPr="00B41C90">
        <w:rPr>
          <w:rStyle w:val="Hipervnculo"/>
          <w:color w:val="023160" w:themeColor="hyperlink" w:themeShade="80"/>
        </w:rPr>
        <w:t xml:space="preserve">proyecto de </w:t>
      </w:r>
      <w:hyperlink r:id="rId44" w:history="1">
        <w:r w:rsidRPr="00B279D8">
          <w:rPr>
            <w:rStyle w:val="Hipervnculo"/>
            <w:rFonts w:cstheme="minorHAnsi"/>
            <w:b/>
            <w:color w:val="023160" w:themeColor="hyperlink" w:themeShade="80"/>
          </w:rPr>
          <w:t xml:space="preserve">Competencias Digitales Docentes </w:t>
        </w:r>
        <w:proofErr w:type="spellStart"/>
        <w:r w:rsidRPr="00B279D8">
          <w:rPr>
            <w:rStyle w:val="Hipervnculo"/>
            <w:rFonts w:cstheme="minorHAnsi"/>
            <w:b/>
            <w:color w:val="023160" w:themeColor="hyperlink" w:themeShade="80"/>
          </w:rPr>
          <w:t>DigCompedu</w:t>
        </w:r>
        <w:proofErr w:type="spellEnd"/>
        <w:r w:rsidRPr="00B279D8">
          <w:rPr>
            <w:rStyle w:val="Hipervnculo"/>
            <w:rFonts w:cstheme="minorHAnsi"/>
            <w:b/>
            <w:color w:val="023160" w:themeColor="hyperlink" w:themeShade="80"/>
          </w:rPr>
          <w:t xml:space="preserve"> de la CRUE</w:t>
        </w:r>
      </w:hyperlink>
      <w:r w:rsidRPr="00B41C90">
        <w:rPr>
          <w:rStyle w:val="Hipervnculo"/>
          <w:b/>
          <w:color w:val="023160" w:themeColor="hyperlink" w:themeShade="80"/>
        </w:rPr>
        <w:t xml:space="preserve"> (Conferencia</w:t>
      </w:r>
      <w:r w:rsidRPr="00F6308B">
        <w:rPr>
          <w:rFonts w:cstheme="minorHAnsi"/>
        </w:rPr>
        <w:t xml:space="preserve"> de Rectores de las Universidades Españolas) en colaboración con el JRC (</w:t>
      </w:r>
      <w:proofErr w:type="spellStart"/>
      <w:r w:rsidRPr="00F6308B">
        <w:rPr>
          <w:rFonts w:cstheme="minorHAnsi"/>
          <w:i/>
        </w:rPr>
        <w:t>Joint</w:t>
      </w:r>
      <w:proofErr w:type="spellEnd"/>
      <w:r w:rsidRPr="00F6308B">
        <w:rPr>
          <w:rFonts w:cstheme="minorHAnsi"/>
          <w:i/>
        </w:rPr>
        <w:t xml:space="preserve"> </w:t>
      </w:r>
      <w:proofErr w:type="spellStart"/>
      <w:r w:rsidRPr="00F6308B">
        <w:rPr>
          <w:rFonts w:cstheme="minorHAnsi"/>
          <w:i/>
        </w:rPr>
        <w:t>Research</w:t>
      </w:r>
      <w:proofErr w:type="spellEnd"/>
      <w:r w:rsidRPr="00F6308B">
        <w:rPr>
          <w:rFonts w:cstheme="minorHAnsi"/>
          <w:i/>
        </w:rPr>
        <w:t xml:space="preserve"> Center</w:t>
      </w:r>
      <w:r w:rsidRPr="00F6308B">
        <w:rPr>
          <w:rFonts w:cstheme="minorHAnsi"/>
        </w:rPr>
        <w:t xml:space="preserve">) de la Unión Europea. El objetivo de este proyecto consiste en conocer las competencias digitales del profesorado universitario y desarrollar herramientas formativas para mejorarlas. La primera fase del proyecto ha consistido en el </w:t>
      </w:r>
      <w:hyperlink r:id="rId45" w:history="1">
        <w:r w:rsidRPr="00F6308B">
          <w:rPr>
            <w:rStyle w:val="Hipervnculo"/>
            <w:rFonts w:cstheme="minorHAnsi"/>
          </w:rPr>
          <w:t xml:space="preserve">envío de un cuestionario de evaluación de competencias digitales docentes </w:t>
        </w:r>
        <w:r w:rsidR="00A7702B" w:rsidRPr="00F6308B">
          <w:rPr>
            <w:rStyle w:val="Hipervnculo"/>
            <w:rFonts w:cstheme="minorHAnsi"/>
          </w:rPr>
          <w:t>a</w:t>
        </w:r>
        <w:r w:rsidRPr="00F6308B">
          <w:rPr>
            <w:rStyle w:val="Hipervnculo"/>
            <w:rFonts w:cstheme="minorHAnsi"/>
          </w:rPr>
          <w:t xml:space="preserve"> una muestra </w:t>
        </w:r>
        <w:r w:rsidR="00A7702B" w:rsidRPr="00F6308B">
          <w:rPr>
            <w:rStyle w:val="Hipervnculo"/>
            <w:rFonts w:cstheme="minorHAnsi"/>
          </w:rPr>
          <w:t xml:space="preserve">de profesorado </w:t>
        </w:r>
        <w:r w:rsidRPr="00F6308B">
          <w:rPr>
            <w:rStyle w:val="Hipervnculo"/>
            <w:rFonts w:cstheme="minorHAnsi"/>
          </w:rPr>
          <w:t>de más de 50 universidades españolas</w:t>
        </w:r>
      </w:hyperlink>
      <w:r w:rsidRPr="00F6308B">
        <w:rPr>
          <w:rFonts w:cstheme="minorHAnsi"/>
        </w:rPr>
        <w:t xml:space="preserve">. </w:t>
      </w:r>
    </w:p>
    <w:p w14:paraId="032A3EAC" w14:textId="25CE535C" w:rsidR="00562D46" w:rsidRPr="00F6308B" w:rsidRDefault="004E1681" w:rsidP="0047129B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hyperlink r:id="rId46" w:history="1">
        <w:r w:rsidR="00562D46" w:rsidRPr="00412DB5">
          <w:rPr>
            <w:rStyle w:val="Hipervnculo"/>
            <w:rFonts w:cstheme="minorHAnsi"/>
            <w:b/>
            <w:color w:val="023160" w:themeColor="hyperlink" w:themeShade="80"/>
          </w:rPr>
          <w:t>III Semana de la Innovación Educativa</w:t>
        </w:r>
      </w:hyperlink>
      <w:r w:rsidR="00562D46" w:rsidRPr="00F6308B">
        <w:rPr>
          <w:rFonts w:cstheme="minorHAnsi"/>
        </w:rPr>
        <w:t xml:space="preserve">, </w:t>
      </w:r>
      <w:r w:rsidR="0047129B" w:rsidRPr="00F6308B">
        <w:rPr>
          <w:rFonts w:cstheme="minorHAnsi"/>
        </w:rPr>
        <w:t xml:space="preserve">celebrada en formato </w:t>
      </w:r>
      <w:r w:rsidR="0047129B" w:rsidRPr="00F6308B">
        <w:rPr>
          <w:rFonts w:cstheme="minorHAnsi"/>
          <w:i/>
        </w:rPr>
        <w:t>online</w:t>
      </w:r>
      <w:r w:rsidR="0047129B" w:rsidRPr="00F6308B">
        <w:rPr>
          <w:rFonts w:cstheme="minorHAnsi"/>
        </w:rPr>
        <w:t xml:space="preserve">, </w:t>
      </w:r>
      <w:r w:rsidR="00A7702B" w:rsidRPr="00F6308B">
        <w:rPr>
          <w:rFonts w:cstheme="minorHAnsi"/>
        </w:rPr>
        <w:t>de</w:t>
      </w:r>
      <w:r w:rsidR="0047129B" w:rsidRPr="00F6308B">
        <w:rPr>
          <w:rFonts w:cstheme="minorHAnsi"/>
        </w:rPr>
        <w:t>l 16 al 20 de noviembre de 2020, organizad</w:t>
      </w:r>
      <w:r w:rsidR="00B41C90">
        <w:rPr>
          <w:rFonts w:cstheme="minorHAnsi"/>
        </w:rPr>
        <w:t>a</w:t>
      </w:r>
      <w:r w:rsidR="0047129B" w:rsidRPr="00F6308B">
        <w:rPr>
          <w:rFonts w:cstheme="minorHAnsi"/>
        </w:rPr>
        <w:t xml:space="preserve"> desde el Vicerrectorado de Titulaciones y Formación Permanente, con la colaboración con el Grupo de Aplicaciones Tecnológicas para las Enseñanzas de las TIC (</w:t>
      </w:r>
      <w:hyperlink r:id="rId47" w:history="1">
        <w:r w:rsidR="0047129B" w:rsidRPr="00B279D8">
          <w:rPr>
            <w:rStyle w:val="Hipervnculo"/>
            <w:rFonts w:cstheme="minorHAnsi"/>
          </w:rPr>
          <w:t>ATETIC</w:t>
        </w:r>
      </w:hyperlink>
      <w:r w:rsidR="00B41C90">
        <w:rPr>
          <w:rFonts w:cstheme="minorHAnsi"/>
        </w:rPr>
        <w:t>).</w:t>
      </w:r>
    </w:p>
    <w:p w14:paraId="2FF7631C" w14:textId="49484CBF" w:rsidR="00E30A42" w:rsidRPr="00F6308B" w:rsidRDefault="004E1681" w:rsidP="00E30A4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hyperlink r:id="rId48" w:history="1">
        <w:r w:rsidR="00E30A42" w:rsidRPr="00412DB5">
          <w:rPr>
            <w:rStyle w:val="Hipervnculo"/>
            <w:rFonts w:cstheme="minorHAnsi"/>
            <w:b/>
            <w:color w:val="023160" w:themeColor="hyperlink" w:themeShade="80"/>
          </w:rPr>
          <w:t>Encuentro de Coordinadores de Innovación Educativa de la ULPGC</w:t>
        </w:r>
      </w:hyperlink>
      <w:r w:rsidR="00E30A42" w:rsidRPr="00412DB5">
        <w:rPr>
          <w:rStyle w:val="Hipervnculo"/>
          <w:b/>
          <w:color w:val="023160" w:themeColor="hyperlink" w:themeShade="80"/>
        </w:rPr>
        <w:t>,</w:t>
      </w:r>
      <w:r w:rsidR="00E30A42" w:rsidRPr="00F6308B">
        <w:rPr>
          <w:rFonts w:cstheme="minorHAnsi"/>
        </w:rPr>
        <w:t xml:space="preserve"> celebrado el 6 de julio en el Aula de Piedra de la Sede Institucional de la ULPGC, que contó con la representación de 25 Grupos de Innovación Educativa, con el fin de fomentar sinergias y colaboración entre los grupos.</w:t>
      </w:r>
    </w:p>
    <w:p w14:paraId="214EB837" w14:textId="578607E8" w:rsidR="0047129B" w:rsidRPr="00F6308B" w:rsidRDefault="004E1681" w:rsidP="0047129B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hyperlink r:id="rId49" w:history="1">
        <w:r w:rsidR="00824685" w:rsidRPr="00412DB5">
          <w:rPr>
            <w:rStyle w:val="Hipervnculo"/>
            <w:rFonts w:cstheme="minorHAnsi"/>
            <w:b/>
            <w:color w:val="023160" w:themeColor="hyperlink" w:themeShade="80"/>
          </w:rPr>
          <w:t>V Jornadas Telemáticas de Innovación Docente de la Facultad de Ciencias Jurídicas</w:t>
        </w:r>
        <w:r w:rsidR="0047129B" w:rsidRPr="00412DB5">
          <w:rPr>
            <w:rStyle w:val="Hipervnculo"/>
            <w:rFonts w:cstheme="minorHAnsi"/>
            <w:b/>
            <w:color w:val="023160" w:themeColor="hyperlink" w:themeShade="80"/>
          </w:rPr>
          <w:t xml:space="preserve"> (FCCJ)</w:t>
        </w:r>
      </w:hyperlink>
      <w:r w:rsidR="00824685" w:rsidRPr="00F6308B">
        <w:rPr>
          <w:rFonts w:cstheme="minorHAnsi"/>
        </w:rPr>
        <w:t xml:space="preserve">, celebradas </w:t>
      </w:r>
      <w:r w:rsidR="0047129B" w:rsidRPr="00F6308B">
        <w:rPr>
          <w:rFonts w:cstheme="minorHAnsi"/>
        </w:rPr>
        <w:t xml:space="preserve">en formato </w:t>
      </w:r>
      <w:r w:rsidR="0047129B" w:rsidRPr="00F6308B">
        <w:rPr>
          <w:rFonts w:cstheme="minorHAnsi"/>
          <w:i/>
        </w:rPr>
        <w:t>online</w:t>
      </w:r>
      <w:r w:rsidR="0047129B" w:rsidRPr="00F6308B">
        <w:rPr>
          <w:rFonts w:cstheme="minorHAnsi"/>
        </w:rPr>
        <w:t xml:space="preserve"> </w:t>
      </w:r>
      <w:r w:rsidR="00824685" w:rsidRPr="00F6308B">
        <w:rPr>
          <w:rFonts w:cstheme="minorHAnsi"/>
        </w:rPr>
        <w:t>del 7 al 8 de junio de 2021</w:t>
      </w:r>
      <w:r w:rsidR="00AF141B" w:rsidRPr="00F6308B">
        <w:rPr>
          <w:rFonts w:cstheme="minorHAnsi"/>
        </w:rPr>
        <w:t xml:space="preserve">, organizadas por </w:t>
      </w:r>
      <w:r w:rsidR="0047129B" w:rsidRPr="00F6308B">
        <w:rPr>
          <w:rFonts w:cstheme="minorHAnsi"/>
        </w:rPr>
        <w:t>el</w:t>
      </w:r>
      <w:r w:rsidR="00AF141B" w:rsidRPr="00F6308B">
        <w:rPr>
          <w:rFonts w:cstheme="minorHAnsi"/>
        </w:rPr>
        <w:t xml:space="preserve"> Vicedecana</w:t>
      </w:r>
      <w:r w:rsidR="0047129B" w:rsidRPr="00F6308B">
        <w:rPr>
          <w:rFonts w:cstheme="minorHAnsi"/>
        </w:rPr>
        <w:t>to</w:t>
      </w:r>
      <w:r w:rsidR="00AF141B" w:rsidRPr="00F6308B">
        <w:rPr>
          <w:rFonts w:cstheme="minorHAnsi"/>
        </w:rPr>
        <w:t xml:space="preserve"> de Calidad e Innovación Docente de la </w:t>
      </w:r>
      <w:r w:rsidR="00B41C90">
        <w:rPr>
          <w:rFonts w:cstheme="minorHAnsi"/>
        </w:rPr>
        <w:t>Facultad de Ciencias Jurídicas</w:t>
      </w:r>
      <w:r w:rsidR="0047129B" w:rsidRPr="00F6308B">
        <w:rPr>
          <w:rFonts w:cstheme="minorHAnsi"/>
        </w:rPr>
        <w:t>.</w:t>
      </w:r>
    </w:p>
    <w:p w14:paraId="049E5CD4" w14:textId="4BEA3050" w:rsidR="00AF141B" w:rsidRPr="00F6308B" w:rsidRDefault="004E1681" w:rsidP="00AF141B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hyperlink r:id="rId50" w:history="1">
        <w:r w:rsidR="00824685" w:rsidRPr="00B41C90">
          <w:rPr>
            <w:rStyle w:val="Hipervnculo"/>
            <w:rFonts w:cstheme="minorHAnsi"/>
            <w:b/>
            <w:color w:val="1F4E79" w:themeColor="accent1" w:themeShade="80"/>
          </w:rPr>
          <w:t>V Taller de Innovación Educativa de las Escuela de Ingenierías Industriales y Civiles</w:t>
        </w:r>
        <w:r w:rsidR="0047129B" w:rsidRPr="00B41C90">
          <w:rPr>
            <w:rStyle w:val="Hipervnculo"/>
            <w:rFonts w:cstheme="minorHAnsi"/>
            <w:b/>
            <w:color w:val="1F4E79" w:themeColor="accent1" w:themeShade="80"/>
          </w:rPr>
          <w:t xml:space="preserve"> (EIIC</w:t>
        </w:r>
      </w:hyperlink>
      <w:r w:rsidR="0047129B" w:rsidRPr="00B41C90">
        <w:rPr>
          <w:rFonts w:cstheme="minorHAnsi"/>
          <w:b/>
          <w:color w:val="1F4E79" w:themeColor="accent1" w:themeShade="80"/>
        </w:rPr>
        <w:t>)</w:t>
      </w:r>
      <w:r w:rsidR="00824685" w:rsidRPr="00B41C90">
        <w:rPr>
          <w:rFonts w:cstheme="minorHAnsi"/>
          <w:color w:val="1F4E79" w:themeColor="accent1" w:themeShade="80"/>
        </w:rPr>
        <w:t xml:space="preserve">, </w:t>
      </w:r>
      <w:r w:rsidR="00824685" w:rsidRPr="00F6308B">
        <w:rPr>
          <w:rFonts w:cstheme="minorHAnsi"/>
        </w:rPr>
        <w:t>celebrad</w:t>
      </w:r>
      <w:r w:rsidR="0047129B" w:rsidRPr="00F6308B">
        <w:rPr>
          <w:rFonts w:cstheme="minorHAnsi"/>
        </w:rPr>
        <w:t>as en la EIIC</w:t>
      </w:r>
      <w:r w:rsidR="00AF141B" w:rsidRPr="00F6308B">
        <w:rPr>
          <w:rFonts w:cstheme="minorHAnsi"/>
        </w:rPr>
        <w:t xml:space="preserve"> del 15 al 16 de julio de 2021, organizado </w:t>
      </w:r>
      <w:r w:rsidR="0047129B" w:rsidRPr="00F6308B">
        <w:rPr>
          <w:rFonts w:cstheme="minorHAnsi"/>
        </w:rPr>
        <w:t>la</w:t>
      </w:r>
      <w:r w:rsidR="00AF141B" w:rsidRPr="00F6308B">
        <w:rPr>
          <w:rFonts w:cstheme="minorHAnsi"/>
        </w:rPr>
        <w:t xml:space="preserve"> Subd</w:t>
      </w:r>
      <w:r w:rsidR="0047129B" w:rsidRPr="00F6308B">
        <w:rPr>
          <w:rFonts w:cstheme="minorHAnsi"/>
        </w:rPr>
        <w:t>irección</w:t>
      </w:r>
      <w:r w:rsidR="00AF141B" w:rsidRPr="00F6308B">
        <w:rPr>
          <w:rFonts w:cstheme="minorHAnsi"/>
        </w:rPr>
        <w:t xml:space="preserve"> de Innovación Educativa, Postgrado y Nuevas Titulaciones de la </w:t>
      </w:r>
      <w:r w:rsidR="0047129B" w:rsidRPr="00F6308B">
        <w:rPr>
          <w:rFonts w:cstheme="minorHAnsi"/>
        </w:rPr>
        <w:t>EIIC</w:t>
      </w:r>
      <w:r w:rsidR="00AF141B" w:rsidRPr="00F6308B">
        <w:rPr>
          <w:rFonts w:cstheme="minorHAnsi"/>
        </w:rPr>
        <w:t xml:space="preserve">. </w:t>
      </w:r>
    </w:p>
    <w:p w14:paraId="3780F23D" w14:textId="492D4465" w:rsidR="00304E6E" w:rsidRPr="00494F21" w:rsidRDefault="004E1681" w:rsidP="00494F21">
      <w:pPr>
        <w:pStyle w:val="Prrafodelista"/>
        <w:numPr>
          <w:ilvl w:val="0"/>
          <w:numId w:val="4"/>
        </w:numPr>
        <w:jc w:val="both"/>
        <w:rPr>
          <w:rFonts w:cstheme="minorHAnsi"/>
          <w:b/>
        </w:rPr>
      </w:pPr>
      <w:hyperlink r:id="rId51" w:history="1">
        <w:r w:rsidR="00E30A42" w:rsidRPr="00494F21">
          <w:rPr>
            <w:rStyle w:val="Hipervnculo"/>
            <w:rFonts w:cstheme="minorHAnsi"/>
            <w:b/>
            <w:color w:val="1F4E79" w:themeColor="accent1" w:themeShade="80"/>
          </w:rPr>
          <w:t>Generación de un Informe de la situación de los Grupos de Innovación Educativa</w:t>
        </w:r>
      </w:hyperlink>
      <w:r w:rsidR="00E30A42" w:rsidRPr="00494F21">
        <w:rPr>
          <w:rFonts w:cstheme="minorHAnsi"/>
        </w:rPr>
        <w:t xml:space="preserve"> en la ULPGC en mayo de 2021, tras la realización de encuentros telemáticos con 33 de los 37 Grupos de Innovación Educativa, que se llevaron a cabo en abril de 2021.</w:t>
      </w:r>
    </w:p>
    <w:sectPr w:rsidR="00304E6E" w:rsidRPr="00494F21" w:rsidSect="00F6308B">
      <w:footerReference w:type="default" r:id="rId52"/>
      <w:pgSz w:w="16838" w:h="11906" w:orient="landscape"/>
      <w:pgMar w:top="851" w:right="1245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C247" w14:textId="77777777" w:rsidR="004E1681" w:rsidRDefault="004E1681" w:rsidP="008A0D52">
      <w:pPr>
        <w:spacing w:after="0" w:line="240" w:lineRule="auto"/>
      </w:pPr>
      <w:r>
        <w:separator/>
      </w:r>
    </w:p>
  </w:endnote>
  <w:endnote w:type="continuationSeparator" w:id="0">
    <w:p w14:paraId="56AD9A73" w14:textId="77777777" w:rsidR="004E1681" w:rsidRDefault="004E1681" w:rsidP="008A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62722"/>
      <w:docPartObj>
        <w:docPartGallery w:val="Page Numbers (Bottom of Page)"/>
        <w:docPartUnique/>
      </w:docPartObj>
    </w:sdtPr>
    <w:sdtEndPr/>
    <w:sdtContent>
      <w:p w14:paraId="7734E85E" w14:textId="377AC64A" w:rsidR="0043148E" w:rsidRDefault="0043148E" w:rsidP="00820274">
        <w:pPr>
          <w:pStyle w:val="Piedepgina"/>
          <w:tabs>
            <w:tab w:val="left" w:pos="1417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8112EAF" w14:textId="77777777" w:rsidR="0043148E" w:rsidRDefault="00431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A2B7" w14:textId="77777777" w:rsidR="004E1681" w:rsidRDefault="004E1681" w:rsidP="008A0D52">
      <w:pPr>
        <w:spacing w:after="0" w:line="240" w:lineRule="auto"/>
      </w:pPr>
      <w:r>
        <w:separator/>
      </w:r>
    </w:p>
  </w:footnote>
  <w:footnote w:type="continuationSeparator" w:id="0">
    <w:p w14:paraId="7FD69350" w14:textId="77777777" w:rsidR="004E1681" w:rsidRDefault="004E1681" w:rsidP="008A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5E6"/>
    <w:multiLevelType w:val="hybridMultilevel"/>
    <w:tmpl w:val="467EE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308"/>
    <w:multiLevelType w:val="hybridMultilevel"/>
    <w:tmpl w:val="9D84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1466"/>
    <w:multiLevelType w:val="hybridMultilevel"/>
    <w:tmpl w:val="A8E26B74"/>
    <w:lvl w:ilvl="0" w:tplc="BB44AA88">
      <w:start w:val="1"/>
      <w:numFmt w:val="upperLetter"/>
      <w:lvlText w:val="%1)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1BAC5702"/>
    <w:multiLevelType w:val="hybridMultilevel"/>
    <w:tmpl w:val="7CD0B8A0"/>
    <w:lvl w:ilvl="0" w:tplc="5D3A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6D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0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2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A9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7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A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EAD"/>
    <w:multiLevelType w:val="hybridMultilevel"/>
    <w:tmpl w:val="687CE176"/>
    <w:lvl w:ilvl="0" w:tplc="0C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2FA17211"/>
    <w:multiLevelType w:val="hybridMultilevel"/>
    <w:tmpl w:val="A2E49930"/>
    <w:lvl w:ilvl="0" w:tplc="3488BBFA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  <w:iCs w:val="0"/>
      </w:rPr>
    </w:lvl>
    <w:lvl w:ilvl="1" w:tplc="0AAE0E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DC6"/>
    <w:multiLevelType w:val="hybridMultilevel"/>
    <w:tmpl w:val="6DE44B86"/>
    <w:lvl w:ilvl="0" w:tplc="961C3B54">
      <w:start w:val="1"/>
      <w:numFmt w:val="decimal"/>
      <w:lvlText w:val="%1."/>
      <w:lvlJc w:val="left"/>
      <w:pPr>
        <w:ind w:left="2484" w:hanging="360"/>
      </w:pPr>
      <w:rPr>
        <w:rFonts w:hint="default"/>
        <w:color w:val="1F4E79" w:themeColor="accent1" w:themeShade="8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96464CD"/>
    <w:multiLevelType w:val="hybridMultilevel"/>
    <w:tmpl w:val="8DB87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2B2C"/>
    <w:multiLevelType w:val="hybridMultilevel"/>
    <w:tmpl w:val="C53411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5776D"/>
    <w:multiLevelType w:val="hybridMultilevel"/>
    <w:tmpl w:val="CE565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1592"/>
    <w:multiLevelType w:val="hybridMultilevel"/>
    <w:tmpl w:val="674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B06"/>
    <w:multiLevelType w:val="hybridMultilevel"/>
    <w:tmpl w:val="4634A4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10C47"/>
    <w:multiLevelType w:val="hybridMultilevel"/>
    <w:tmpl w:val="678CC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6F73"/>
    <w:multiLevelType w:val="hybridMultilevel"/>
    <w:tmpl w:val="9E8259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97F5C"/>
    <w:multiLevelType w:val="hybridMultilevel"/>
    <w:tmpl w:val="6A06D4B4"/>
    <w:lvl w:ilvl="0" w:tplc="A672FEB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0F49"/>
    <w:multiLevelType w:val="hybridMultilevel"/>
    <w:tmpl w:val="B75E15D4"/>
    <w:lvl w:ilvl="0" w:tplc="A672FEB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5348C"/>
    <w:multiLevelType w:val="hybridMultilevel"/>
    <w:tmpl w:val="2076A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965CF"/>
    <w:multiLevelType w:val="hybridMultilevel"/>
    <w:tmpl w:val="72882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5691D"/>
    <w:multiLevelType w:val="hybridMultilevel"/>
    <w:tmpl w:val="B12C7638"/>
    <w:lvl w:ilvl="0" w:tplc="FDF66BE0">
      <w:start w:val="4"/>
      <w:numFmt w:val="decimal"/>
      <w:lvlText w:val="%1."/>
      <w:lvlJc w:val="left"/>
      <w:pPr>
        <w:ind w:left="886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65BC0"/>
    <w:multiLevelType w:val="hybridMultilevel"/>
    <w:tmpl w:val="CE66BECE"/>
    <w:lvl w:ilvl="0" w:tplc="9D30B1AE">
      <w:start w:val="1"/>
      <w:numFmt w:val="upperLetter"/>
      <w:lvlText w:val="%1)"/>
      <w:lvlJc w:val="left"/>
      <w:pPr>
        <w:ind w:left="3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7" w:hanging="360"/>
      </w:pPr>
    </w:lvl>
    <w:lvl w:ilvl="2" w:tplc="0C0A001B" w:tentative="1">
      <w:start w:val="1"/>
      <w:numFmt w:val="lowerRoman"/>
      <w:lvlText w:val="%3."/>
      <w:lvlJc w:val="right"/>
      <w:pPr>
        <w:ind w:left="1817" w:hanging="180"/>
      </w:pPr>
    </w:lvl>
    <w:lvl w:ilvl="3" w:tplc="0C0A000F" w:tentative="1">
      <w:start w:val="1"/>
      <w:numFmt w:val="decimal"/>
      <w:lvlText w:val="%4."/>
      <w:lvlJc w:val="left"/>
      <w:pPr>
        <w:ind w:left="2537" w:hanging="360"/>
      </w:pPr>
    </w:lvl>
    <w:lvl w:ilvl="4" w:tplc="0C0A0019" w:tentative="1">
      <w:start w:val="1"/>
      <w:numFmt w:val="lowerLetter"/>
      <w:lvlText w:val="%5."/>
      <w:lvlJc w:val="left"/>
      <w:pPr>
        <w:ind w:left="3257" w:hanging="360"/>
      </w:pPr>
    </w:lvl>
    <w:lvl w:ilvl="5" w:tplc="0C0A001B" w:tentative="1">
      <w:start w:val="1"/>
      <w:numFmt w:val="lowerRoman"/>
      <w:lvlText w:val="%6."/>
      <w:lvlJc w:val="right"/>
      <w:pPr>
        <w:ind w:left="3977" w:hanging="180"/>
      </w:pPr>
    </w:lvl>
    <w:lvl w:ilvl="6" w:tplc="0C0A000F" w:tentative="1">
      <w:start w:val="1"/>
      <w:numFmt w:val="decimal"/>
      <w:lvlText w:val="%7."/>
      <w:lvlJc w:val="left"/>
      <w:pPr>
        <w:ind w:left="4697" w:hanging="360"/>
      </w:pPr>
    </w:lvl>
    <w:lvl w:ilvl="7" w:tplc="0C0A0019" w:tentative="1">
      <w:start w:val="1"/>
      <w:numFmt w:val="lowerLetter"/>
      <w:lvlText w:val="%8."/>
      <w:lvlJc w:val="left"/>
      <w:pPr>
        <w:ind w:left="5417" w:hanging="360"/>
      </w:pPr>
    </w:lvl>
    <w:lvl w:ilvl="8" w:tplc="0C0A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19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6"/>
  </w:num>
  <w:num w:numId="17">
    <w:abstractNumId w:val="8"/>
  </w:num>
  <w:num w:numId="18">
    <w:abstractNumId w:val="4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0"/>
    <w:rsid w:val="000052E6"/>
    <w:rsid w:val="00015A5D"/>
    <w:rsid w:val="000828AE"/>
    <w:rsid w:val="0009468A"/>
    <w:rsid w:val="000C30E6"/>
    <w:rsid w:val="000C5D92"/>
    <w:rsid w:val="000D11BF"/>
    <w:rsid w:val="000E52E7"/>
    <w:rsid w:val="000F1621"/>
    <w:rsid w:val="000F4986"/>
    <w:rsid w:val="001732E9"/>
    <w:rsid w:val="001764BB"/>
    <w:rsid w:val="0018299A"/>
    <w:rsid w:val="00190A18"/>
    <w:rsid w:val="001C1391"/>
    <w:rsid w:val="001D08E8"/>
    <w:rsid w:val="001E7657"/>
    <w:rsid w:val="001F0D1B"/>
    <w:rsid w:val="001F510C"/>
    <w:rsid w:val="002015C3"/>
    <w:rsid w:val="002102C1"/>
    <w:rsid w:val="002176D5"/>
    <w:rsid w:val="00221981"/>
    <w:rsid w:val="00231F06"/>
    <w:rsid w:val="00234808"/>
    <w:rsid w:val="00242F43"/>
    <w:rsid w:val="00263BA9"/>
    <w:rsid w:val="002909DC"/>
    <w:rsid w:val="002944A3"/>
    <w:rsid w:val="002A10D2"/>
    <w:rsid w:val="002B393A"/>
    <w:rsid w:val="002B6791"/>
    <w:rsid w:val="002C6803"/>
    <w:rsid w:val="002D2E1E"/>
    <w:rsid w:val="002E728E"/>
    <w:rsid w:val="00304E6E"/>
    <w:rsid w:val="00310943"/>
    <w:rsid w:val="0035527A"/>
    <w:rsid w:val="003A3118"/>
    <w:rsid w:val="003A77E7"/>
    <w:rsid w:val="003D584E"/>
    <w:rsid w:val="003E12C9"/>
    <w:rsid w:val="00403E69"/>
    <w:rsid w:val="00412DB5"/>
    <w:rsid w:val="0043148E"/>
    <w:rsid w:val="00442B71"/>
    <w:rsid w:val="00446586"/>
    <w:rsid w:val="00456D3E"/>
    <w:rsid w:val="0047129B"/>
    <w:rsid w:val="00475FDF"/>
    <w:rsid w:val="00494F21"/>
    <w:rsid w:val="004A391C"/>
    <w:rsid w:val="004A6CED"/>
    <w:rsid w:val="004B1B50"/>
    <w:rsid w:val="004D741F"/>
    <w:rsid w:val="004D7F4C"/>
    <w:rsid w:val="004E1681"/>
    <w:rsid w:val="004E533A"/>
    <w:rsid w:val="004E5365"/>
    <w:rsid w:val="00501809"/>
    <w:rsid w:val="00512C15"/>
    <w:rsid w:val="00521AE2"/>
    <w:rsid w:val="00554A4E"/>
    <w:rsid w:val="00562D46"/>
    <w:rsid w:val="00565B07"/>
    <w:rsid w:val="005904FB"/>
    <w:rsid w:val="0059323F"/>
    <w:rsid w:val="005C075A"/>
    <w:rsid w:val="005C4219"/>
    <w:rsid w:val="005F3B7F"/>
    <w:rsid w:val="005F6871"/>
    <w:rsid w:val="00603C26"/>
    <w:rsid w:val="006362E8"/>
    <w:rsid w:val="00651085"/>
    <w:rsid w:val="00665132"/>
    <w:rsid w:val="00687D64"/>
    <w:rsid w:val="00691E06"/>
    <w:rsid w:val="0069748E"/>
    <w:rsid w:val="006A2364"/>
    <w:rsid w:val="006A5022"/>
    <w:rsid w:val="006B3B97"/>
    <w:rsid w:val="006B69E8"/>
    <w:rsid w:val="006E39E9"/>
    <w:rsid w:val="007008D7"/>
    <w:rsid w:val="0072700E"/>
    <w:rsid w:val="007640D3"/>
    <w:rsid w:val="00783400"/>
    <w:rsid w:val="007866FC"/>
    <w:rsid w:val="007C57B9"/>
    <w:rsid w:val="007D297E"/>
    <w:rsid w:val="007D4E55"/>
    <w:rsid w:val="00803D7E"/>
    <w:rsid w:val="00806A69"/>
    <w:rsid w:val="00813CAD"/>
    <w:rsid w:val="00820274"/>
    <w:rsid w:val="00824685"/>
    <w:rsid w:val="00840892"/>
    <w:rsid w:val="00842AD2"/>
    <w:rsid w:val="00852C04"/>
    <w:rsid w:val="00894165"/>
    <w:rsid w:val="008948F2"/>
    <w:rsid w:val="00894AF3"/>
    <w:rsid w:val="00894D97"/>
    <w:rsid w:val="008A0D52"/>
    <w:rsid w:val="008A204B"/>
    <w:rsid w:val="008C02DC"/>
    <w:rsid w:val="008E1EFB"/>
    <w:rsid w:val="008E2C3D"/>
    <w:rsid w:val="008F0210"/>
    <w:rsid w:val="008F7166"/>
    <w:rsid w:val="00912542"/>
    <w:rsid w:val="00922B02"/>
    <w:rsid w:val="00923370"/>
    <w:rsid w:val="00925ED8"/>
    <w:rsid w:val="00932690"/>
    <w:rsid w:val="00936362"/>
    <w:rsid w:val="00942FE4"/>
    <w:rsid w:val="00951EEF"/>
    <w:rsid w:val="009628DC"/>
    <w:rsid w:val="0097091E"/>
    <w:rsid w:val="00971CDA"/>
    <w:rsid w:val="00981AB1"/>
    <w:rsid w:val="00991B1A"/>
    <w:rsid w:val="00994CFF"/>
    <w:rsid w:val="009968A6"/>
    <w:rsid w:val="009A28B2"/>
    <w:rsid w:val="009A79D9"/>
    <w:rsid w:val="009E645B"/>
    <w:rsid w:val="00A0649D"/>
    <w:rsid w:val="00A109A7"/>
    <w:rsid w:val="00A363F0"/>
    <w:rsid w:val="00A7702B"/>
    <w:rsid w:val="00A845A9"/>
    <w:rsid w:val="00AA2A35"/>
    <w:rsid w:val="00AB7CAB"/>
    <w:rsid w:val="00AC07EA"/>
    <w:rsid w:val="00AC3B32"/>
    <w:rsid w:val="00AE49A6"/>
    <w:rsid w:val="00AE6622"/>
    <w:rsid w:val="00AF0D07"/>
    <w:rsid w:val="00AF141B"/>
    <w:rsid w:val="00B2151A"/>
    <w:rsid w:val="00B279D8"/>
    <w:rsid w:val="00B36B7E"/>
    <w:rsid w:val="00B41C90"/>
    <w:rsid w:val="00B45379"/>
    <w:rsid w:val="00B62736"/>
    <w:rsid w:val="00B679A2"/>
    <w:rsid w:val="00B70D50"/>
    <w:rsid w:val="00B91362"/>
    <w:rsid w:val="00BB56C5"/>
    <w:rsid w:val="00BF4D16"/>
    <w:rsid w:val="00C10388"/>
    <w:rsid w:val="00C10647"/>
    <w:rsid w:val="00C314E5"/>
    <w:rsid w:val="00C402F2"/>
    <w:rsid w:val="00C4608C"/>
    <w:rsid w:val="00C70102"/>
    <w:rsid w:val="00C93740"/>
    <w:rsid w:val="00CA1C9C"/>
    <w:rsid w:val="00CA4A53"/>
    <w:rsid w:val="00CC6BE1"/>
    <w:rsid w:val="00CD26C3"/>
    <w:rsid w:val="00CD6ECE"/>
    <w:rsid w:val="00CF372F"/>
    <w:rsid w:val="00CF566C"/>
    <w:rsid w:val="00D32C96"/>
    <w:rsid w:val="00D452C1"/>
    <w:rsid w:val="00D60A86"/>
    <w:rsid w:val="00D731E4"/>
    <w:rsid w:val="00D74416"/>
    <w:rsid w:val="00D748A8"/>
    <w:rsid w:val="00DA4D4A"/>
    <w:rsid w:val="00DE6245"/>
    <w:rsid w:val="00E13142"/>
    <w:rsid w:val="00E27E9D"/>
    <w:rsid w:val="00E30A42"/>
    <w:rsid w:val="00E31765"/>
    <w:rsid w:val="00E53891"/>
    <w:rsid w:val="00E62375"/>
    <w:rsid w:val="00E63B1A"/>
    <w:rsid w:val="00E9550B"/>
    <w:rsid w:val="00EA0E45"/>
    <w:rsid w:val="00EB1D41"/>
    <w:rsid w:val="00EB3383"/>
    <w:rsid w:val="00EB6052"/>
    <w:rsid w:val="00EC5770"/>
    <w:rsid w:val="00EE381E"/>
    <w:rsid w:val="00F0371F"/>
    <w:rsid w:val="00F0505B"/>
    <w:rsid w:val="00F1144A"/>
    <w:rsid w:val="00F146A6"/>
    <w:rsid w:val="00F2379E"/>
    <w:rsid w:val="00F35271"/>
    <w:rsid w:val="00F45886"/>
    <w:rsid w:val="00F6308B"/>
    <w:rsid w:val="00F7157F"/>
    <w:rsid w:val="00F9362F"/>
    <w:rsid w:val="00F96E20"/>
    <w:rsid w:val="00FF1508"/>
    <w:rsid w:val="00FF6A37"/>
    <w:rsid w:val="019E69F7"/>
    <w:rsid w:val="058B9458"/>
    <w:rsid w:val="0E41361F"/>
    <w:rsid w:val="19173533"/>
    <w:rsid w:val="1A377F8E"/>
    <w:rsid w:val="1B490640"/>
    <w:rsid w:val="1B671CFA"/>
    <w:rsid w:val="252B17C4"/>
    <w:rsid w:val="3514B771"/>
    <w:rsid w:val="35CA383A"/>
    <w:rsid w:val="38C6C953"/>
    <w:rsid w:val="39C8429C"/>
    <w:rsid w:val="430FBF36"/>
    <w:rsid w:val="46AB040A"/>
    <w:rsid w:val="47BD9EDC"/>
    <w:rsid w:val="557DBB44"/>
    <w:rsid w:val="59D47167"/>
    <w:rsid w:val="5AC0A7B0"/>
    <w:rsid w:val="5D3906D5"/>
    <w:rsid w:val="659E6537"/>
    <w:rsid w:val="66D30AB4"/>
    <w:rsid w:val="67587227"/>
    <w:rsid w:val="6A47290A"/>
    <w:rsid w:val="6CECC8F6"/>
    <w:rsid w:val="73211A2B"/>
    <w:rsid w:val="75DABFF0"/>
    <w:rsid w:val="7AC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2800C"/>
  <w15:chartTrackingRefBased/>
  <w15:docId w15:val="{CC39785A-39D7-43E7-B57F-12D0759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AF3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AB1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F4588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02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D5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A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52"/>
    <w:rPr>
      <w:lang w:val="es-ES_tradnl"/>
    </w:rPr>
  </w:style>
  <w:style w:type="paragraph" w:customStyle="1" w:styleId="Default">
    <w:name w:val="Default"/>
    <w:rsid w:val="00803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17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1765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3176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3176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C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lpgc.es/secretariageneral/memorias-academicas" TargetMode="External"/><Relationship Id="rId18" Type="http://schemas.openxmlformats.org/officeDocument/2006/relationships/hyperlink" Target="https://www.ulpgc.es/transparencia/2020-DISTRIBUCION-DEL-PERSONAL-ULPGC" TargetMode="External"/><Relationship Id="rId26" Type="http://schemas.openxmlformats.org/officeDocument/2006/relationships/chart" Target="charts/chart7.xml"/><Relationship Id="rId39" Type="http://schemas.openxmlformats.org/officeDocument/2006/relationships/hyperlink" Target="https://www.ulpgc.es/sites/default/files/ArchivosULPGC/formacion-pdi/planformacinpdi-primersemestre2020-21.pdf" TargetMode="External"/><Relationship Id="rId21" Type="http://schemas.openxmlformats.org/officeDocument/2006/relationships/hyperlink" Target="http://estadisticas.mecd.gob.es/EducaDynPx/educabase/index.htm?type=pcaxis&amp;path=/Universitaria/Personal/EPU19/Edad&amp;file=pcaxis&amp;l=s0" TargetMode="External"/><Relationship Id="rId34" Type="http://schemas.openxmlformats.org/officeDocument/2006/relationships/hyperlink" Target="https://www.ulpgc.es/transparencia/convenios-y-encomiendas" TargetMode="External"/><Relationship Id="rId42" Type="http://schemas.openxmlformats.org/officeDocument/2006/relationships/chart" Target="charts/chart16.xml"/><Relationship Id="rId47" Type="http://schemas.openxmlformats.org/officeDocument/2006/relationships/hyperlink" Target="https://atetic.ulpgc.es/" TargetMode="External"/><Relationship Id="rId50" Type="http://schemas.openxmlformats.org/officeDocument/2006/relationships/hyperlink" Target="https://www.ulpgc.es/noticia/2021/07/13/V-edicion-su-Taller-Innovacion-Educativa-Escuela-Ingenierias-Industriales-y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9" Type="http://schemas.openxmlformats.org/officeDocument/2006/relationships/chart" Target="charts/chart10.xml"/><Relationship Id="rId11" Type="http://schemas.openxmlformats.org/officeDocument/2006/relationships/image" Target="media/image1.JPG"/><Relationship Id="rId24" Type="http://schemas.openxmlformats.org/officeDocument/2006/relationships/chart" Target="charts/chart5.xml"/><Relationship Id="rId32" Type="http://schemas.openxmlformats.org/officeDocument/2006/relationships/chart" Target="charts/chart12.xml"/><Relationship Id="rId37" Type="http://schemas.openxmlformats.org/officeDocument/2006/relationships/hyperlink" Target="https://www.ulpgc.es/transparencia/Cargos-Academicos-Departamentos-ULPGC-Curso-20202021" TargetMode="External"/><Relationship Id="rId40" Type="http://schemas.openxmlformats.org/officeDocument/2006/relationships/chart" Target="charts/chart14.xml"/><Relationship Id="rId45" Type="http://schemas.openxmlformats.org/officeDocument/2006/relationships/hyperlink" Target="https://www.crue.org/2021/03/encuesta-competencias-digitales-profesorado-universitario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estadisticas.mecd.gob.es/EducaDynPx/educabase/index.htm?type=pcaxis&amp;path=/Universitaria/Personal/EPU19/Edad&amp;file=pcaxis&amp;l=s0" TargetMode="External"/><Relationship Id="rId31" Type="http://schemas.openxmlformats.org/officeDocument/2006/relationships/chart" Target="charts/chart11.xml"/><Relationship Id="rId44" Type="http://schemas.openxmlformats.org/officeDocument/2006/relationships/hyperlink" Target="https://www.crue.org/2021/03/encuesta-competencias-digitales-profesorado-universitario/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chart" Target="charts/chart4.xml"/><Relationship Id="rId27" Type="http://schemas.openxmlformats.org/officeDocument/2006/relationships/chart" Target="charts/chart8.xml"/><Relationship Id="rId30" Type="http://schemas.openxmlformats.org/officeDocument/2006/relationships/hyperlink" Target="https://www2.ulpgc.es/index.php?pagina=gestiones-pdi&amp;ver=convocatorias_2021" TargetMode="External"/><Relationship Id="rId35" Type="http://schemas.openxmlformats.org/officeDocument/2006/relationships/hyperlink" Target="https://www.ulpgc.es/transparencia/Equipo-rectoral-Curso-academico-20202021" TargetMode="External"/><Relationship Id="rId43" Type="http://schemas.openxmlformats.org/officeDocument/2006/relationships/chart" Target="charts/chart17.xml"/><Relationship Id="rId48" Type="http://schemas.openxmlformats.org/officeDocument/2006/relationships/hyperlink" Target="https://www.ulpgc.es/noticia/2021/07/01/Encuentro-Coordinadores-Grupos-Innovacion-Educativ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ulpgc.es/sites/default/files/ArchivosULPGC/innovacion-educativa/210526_informe_ie_punto_partida_2021-2025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lpgc.es/vprofesorado" TargetMode="External"/><Relationship Id="rId17" Type="http://schemas.openxmlformats.org/officeDocument/2006/relationships/hyperlink" Target="https://www.boe.es/buscar/act.php?id=BOE-A-2021-12613" TargetMode="External"/><Relationship Id="rId25" Type="http://schemas.openxmlformats.org/officeDocument/2006/relationships/chart" Target="charts/chart6.xml"/><Relationship Id="rId33" Type="http://schemas.openxmlformats.org/officeDocument/2006/relationships/chart" Target="charts/chart13.xml"/><Relationship Id="rId38" Type="http://schemas.openxmlformats.org/officeDocument/2006/relationships/hyperlink" Target="https://www.ulpgc.es/transparencia/Cargos-Academicos-Departamentos-ULPGC-Curso-20202021" TargetMode="External"/><Relationship Id="rId46" Type="http://schemas.openxmlformats.org/officeDocument/2006/relationships/hyperlink" Target="https://www.ulpgc.es/noticia/iii-semana-innovacion-educativa-ulpgc" TargetMode="External"/><Relationship Id="rId20" Type="http://schemas.openxmlformats.org/officeDocument/2006/relationships/chart" Target="charts/chart3.xml"/><Relationship Id="rId41" Type="http://schemas.openxmlformats.org/officeDocument/2006/relationships/chart" Target="charts/chart15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1.xml"/><Relationship Id="rId23" Type="http://schemas.openxmlformats.org/officeDocument/2006/relationships/hyperlink" Target="https://www2.ulpgc.es/index.php?pagina=gestiones-pdi&amp;ver=conv_pdif_2020" TargetMode="External"/><Relationship Id="rId28" Type="http://schemas.openxmlformats.org/officeDocument/2006/relationships/chart" Target="charts/chart9.xml"/><Relationship Id="rId36" Type="http://schemas.openxmlformats.org/officeDocument/2006/relationships/hyperlink" Target="https://www.ulpgc.es/transparencia/Cargos-Academicos-Centros-20202021" TargetMode="External"/><Relationship Id="rId49" Type="http://schemas.openxmlformats.org/officeDocument/2006/relationships/hyperlink" Target="https://fccjj.ulpgc.es/profesores/jornadas-innovacion-docent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Edad_PDI_2015_2020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MORIA_CURSO\graficos\PROFESORADO\210812%20Memoria%20del%20Curso%20Acad&#233;mico%202020-2021%20-%20VOAPI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Todos!$H$2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3A-4234-BB7A-EAAC7A5693FF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3A-4234-BB7A-EAAC7A5693FF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13A-4234-BB7A-EAAC7A5693F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13A-4234-BB7A-EAAC7A5693FF}"/>
              </c:ext>
            </c:extLst>
          </c:dPt>
          <c:dLbls>
            <c:dLbl>
              <c:idx val="0"/>
              <c:layout>
                <c:manualLayout>
                  <c:x val="-0.15021459227467812"/>
                  <c:y val="-4.5627109111361077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739628040057226"/>
                      <c:h val="0.11309523809523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13A-4234-BB7A-EAAC7A5693FF}"/>
                </c:ext>
              </c:extLst>
            </c:dLbl>
            <c:dLbl>
              <c:idx val="1"/>
              <c:layout>
                <c:manualLayout>
                  <c:x val="-2.816171583702252E-7"/>
                  <c:y val="-0.1959516779152605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r">
                    <a:defRPr sz="110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513247271129734"/>
                      <c:h val="0.168452380952380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13A-4234-BB7A-EAAC7A5693FF}"/>
                </c:ext>
              </c:extLst>
            </c:dLbl>
            <c:dLbl>
              <c:idx val="2"/>
              <c:layout>
                <c:manualLayout>
                  <c:x val="0.14613648912134883"/>
                  <c:y val="5.583931806010278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566406355263087"/>
                      <c:h val="0.152150537634408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13A-4234-BB7A-EAAC7A5693FF}"/>
                </c:ext>
              </c:extLst>
            </c:dLbl>
            <c:dLbl>
              <c:idx val="3"/>
              <c:layout>
                <c:manualLayout>
                  <c:x val="3.4523447444605904E-3"/>
                  <c:y val="-9.688085864266968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110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301516226780663"/>
                      <c:h val="0.150595238095238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13A-4234-BB7A-EAAC7A5693F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Todos!$B$3:$B$6</c:f>
              <c:strCache>
                <c:ptCount val="4"/>
                <c:pt idx="0">
                  <c:v>EMRT</c:v>
                </c:pt>
                <c:pt idx="1">
                  <c:v>FNCR</c:v>
                </c:pt>
                <c:pt idx="2">
                  <c:v>CL_IND</c:v>
                </c:pt>
                <c:pt idx="3">
                  <c:v>CL_TMP</c:v>
                </c:pt>
              </c:strCache>
            </c:strRef>
          </c:cat>
          <c:val>
            <c:numRef>
              <c:f>Todos!$H$3:$H$6</c:f>
              <c:numCache>
                <c:formatCode>General</c:formatCode>
                <c:ptCount val="4"/>
                <c:pt idx="0">
                  <c:v>10</c:v>
                </c:pt>
                <c:pt idx="1">
                  <c:v>723</c:v>
                </c:pt>
                <c:pt idx="2">
                  <c:v>212</c:v>
                </c:pt>
                <c:pt idx="3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3A-4234-BB7A-EAAC7A569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449670433906235E-2"/>
          <c:y val="0.90232791465582929"/>
          <c:w val="0.95201891340835609"/>
          <c:h val="9.7672085344170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CL_TMP!$E$2</c:f>
              <c:strCache>
                <c:ptCount val="1"/>
                <c:pt idx="0">
                  <c:v>Hombre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6356383640914E-3"/>
                  <c:y val="1.1495713724667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E6-4986-9A5E-76E66BD44AFD}"/>
                </c:ext>
              </c:extLst>
            </c:dLbl>
            <c:dLbl>
              <c:idx val="1"/>
              <c:layout>
                <c:manualLayout>
                  <c:x val="2.7818583608854594E-3"/>
                  <c:y val="-5.2200158237813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E6-4986-9A5E-76E66BD44AFD}"/>
                </c:ext>
              </c:extLst>
            </c:dLbl>
            <c:dLbl>
              <c:idx val="2"/>
              <c:layout>
                <c:manualLayout>
                  <c:x val="2.7777086153521731E-3"/>
                  <c:y val="1.2583837224968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E6-4986-9A5E-76E66BD44AFD}"/>
                </c:ext>
              </c:extLst>
            </c:dLbl>
            <c:dLbl>
              <c:idx val="3"/>
              <c:layout>
                <c:manualLayout>
                  <c:x val="5.5595669762376837E-3"/>
                  <c:y val="3.3246733816596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E6-4986-9A5E-76E66BD44AFD}"/>
                </c:ext>
              </c:extLst>
            </c:dLbl>
            <c:dLbl>
              <c:idx val="4"/>
              <c:layout>
                <c:manualLayout>
                  <c:x val="2.7777086153522239E-3"/>
                  <c:y val="-9.6320493781360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E6-4986-9A5E-76E66BD44AFD}"/>
                </c:ext>
              </c:extLst>
            </c:dLbl>
            <c:dLbl>
              <c:idx val="5"/>
              <c:layout>
                <c:manualLayout>
                  <c:x val="2.7777086153522239E-3"/>
                  <c:y val="-2.3926503764922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E6-4986-9A5E-76E66BD44AFD}"/>
                </c:ext>
              </c:extLst>
            </c:dLbl>
            <c:dLbl>
              <c:idx val="6"/>
              <c:layout>
                <c:manualLayout>
                  <c:x val="5.5475545549571624E-3"/>
                  <c:y val="-4.44315143720980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E6-4986-9A5E-76E66BD44A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CL_TMP!$B$3:$B$9</c:f>
              <c:strCache>
                <c:ptCount val="7"/>
                <c:pt idx="0">
                  <c:v>ATP3</c:v>
                </c:pt>
                <c:pt idx="1">
                  <c:v>ATP4</c:v>
                </c:pt>
                <c:pt idx="2">
                  <c:v>ATP5</c:v>
                </c:pt>
                <c:pt idx="3">
                  <c:v>ATP6</c:v>
                </c:pt>
                <c:pt idx="4">
                  <c:v>ATP3-CS</c:v>
                </c:pt>
                <c:pt idx="5">
                  <c:v>AD</c:v>
                </c:pt>
                <c:pt idx="6">
                  <c:v>CD-INT</c:v>
                </c:pt>
              </c:strCache>
            </c:strRef>
          </c:cat>
          <c:val>
            <c:numRef>
              <c:f>CL_TMP!$E$3:$E$9</c:f>
              <c:numCache>
                <c:formatCode>0.00%</c:formatCode>
                <c:ptCount val="7"/>
                <c:pt idx="0">
                  <c:v>0.56521739130434778</c:v>
                </c:pt>
                <c:pt idx="1">
                  <c:v>0.40384615384615385</c:v>
                </c:pt>
                <c:pt idx="2">
                  <c:v>0.55555555555555558</c:v>
                </c:pt>
                <c:pt idx="3">
                  <c:v>0.58163265306122447</c:v>
                </c:pt>
                <c:pt idx="4">
                  <c:v>0.47131147540983609</c:v>
                </c:pt>
                <c:pt idx="5">
                  <c:v>0.51282051282051277</c:v>
                </c:pt>
                <c:pt idx="6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EE6-4986-9A5E-76E66BD44AFD}"/>
            </c:ext>
          </c:extLst>
        </c:ser>
        <c:ser>
          <c:idx val="1"/>
          <c:order val="1"/>
          <c:tx>
            <c:strRef>
              <c:f>CL_TMP!$G$2</c:f>
              <c:strCache>
                <c:ptCount val="1"/>
                <c:pt idx="0">
                  <c:v>Mujer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483811866878241E-3"/>
                  <c:y val="-0.183147188838237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E6-4986-9A5E-76E66BD44AFD}"/>
                </c:ext>
              </c:extLst>
            </c:dLbl>
            <c:dLbl>
              <c:idx val="1"/>
              <c:layout>
                <c:manualLayout>
                  <c:x val="8.3156387124255944E-3"/>
                  <c:y val="-0.231442878850669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E6-4986-9A5E-76E66BD44AFD}"/>
                </c:ext>
              </c:extLst>
            </c:dLbl>
            <c:dLbl>
              <c:idx val="2"/>
              <c:layout>
                <c:manualLayout>
                  <c:x val="1.1111207704060454E-2"/>
                  <c:y val="-0.187300732145323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E6-4986-9A5E-76E66BD44AFD}"/>
                </c:ext>
              </c:extLst>
            </c:dLbl>
            <c:dLbl>
              <c:idx val="3"/>
              <c:layout>
                <c:manualLayout>
                  <c:x val="1.1111207704060454E-2"/>
                  <c:y val="-0.17836268821660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E6-4986-9A5E-76E66BD44AFD}"/>
                </c:ext>
              </c:extLst>
            </c:dLbl>
            <c:dLbl>
              <c:idx val="4"/>
              <c:layout>
                <c:manualLayout>
                  <c:x val="1.1075782239889073E-2"/>
                  <c:y val="-0.21220403370631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E6-4986-9A5E-76E66BD44AFD}"/>
                </c:ext>
              </c:extLst>
            </c:dLbl>
            <c:dLbl>
              <c:idx val="5"/>
              <c:layout>
                <c:manualLayout>
                  <c:x val="8.8435433288199267E-3"/>
                  <c:y val="-0.20110098079845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E6-4986-9A5E-76E66BD44AFD}"/>
                </c:ext>
              </c:extLst>
            </c:dLbl>
            <c:dLbl>
              <c:idx val="6"/>
              <c:layout>
                <c:manualLayout>
                  <c:x val="5.2507927262611361E-3"/>
                  <c:y val="-0.15443880370216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E6-4986-9A5E-76E66BD44A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CL_TMP!$B$3:$B$9</c:f>
              <c:strCache>
                <c:ptCount val="7"/>
                <c:pt idx="0">
                  <c:v>ATP3</c:v>
                </c:pt>
                <c:pt idx="1">
                  <c:v>ATP4</c:v>
                </c:pt>
                <c:pt idx="2">
                  <c:v>ATP5</c:v>
                </c:pt>
                <c:pt idx="3">
                  <c:v>ATP6</c:v>
                </c:pt>
                <c:pt idx="4">
                  <c:v>ATP3-CS</c:v>
                </c:pt>
                <c:pt idx="5">
                  <c:v>AD</c:v>
                </c:pt>
                <c:pt idx="6">
                  <c:v>CD-INT</c:v>
                </c:pt>
              </c:strCache>
            </c:strRef>
          </c:cat>
          <c:val>
            <c:numRef>
              <c:f>CL_TMP!$G$3:$G$9</c:f>
              <c:numCache>
                <c:formatCode>0.00%</c:formatCode>
                <c:ptCount val="7"/>
                <c:pt idx="0">
                  <c:v>0.43478260869565216</c:v>
                </c:pt>
                <c:pt idx="1">
                  <c:v>0.59615384615384615</c:v>
                </c:pt>
                <c:pt idx="2">
                  <c:v>0.44444444444444442</c:v>
                </c:pt>
                <c:pt idx="3">
                  <c:v>0.41836734693877553</c:v>
                </c:pt>
                <c:pt idx="4">
                  <c:v>0.52868852459016391</c:v>
                </c:pt>
                <c:pt idx="5">
                  <c:v>0.48717948717948717</c:v>
                </c:pt>
                <c:pt idx="6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EE6-4986-9A5E-76E66BD44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284544"/>
        <c:axId val="446277000"/>
        <c:axId val="0"/>
      </c:bar3DChart>
      <c:catAx>
        <c:axId val="44628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77000"/>
        <c:crosses val="autoZero"/>
        <c:auto val="1"/>
        <c:lblAlgn val="ctr"/>
        <c:lblOffset val="100"/>
        <c:noMultiLvlLbl val="0"/>
      </c:catAx>
      <c:valAx>
        <c:axId val="44627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84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37480793095739E-2"/>
          <c:y val="0.85453066721922921"/>
          <c:w val="0.93852790896307714"/>
          <c:h val="7.96798590965602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C_ATP!$C$2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D9-4780-BCDB-F62A57A8590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D9-4780-BCDB-F62A57A85907}"/>
              </c:ext>
            </c:extLst>
          </c:dPt>
          <c:dLbls>
            <c:dLbl>
              <c:idx val="0"/>
              <c:layout>
                <c:manualLayout>
                  <c:x val="7.6842756860916886E-3"/>
                  <c:y val="-3.41196707680807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D9-4780-BCDB-F62A57A85907}"/>
                </c:ext>
              </c:extLst>
            </c:dLbl>
            <c:dLbl>
              <c:idx val="1"/>
              <c:layout>
                <c:manualLayout>
                  <c:x val="-3.9910496437700504E-2"/>
                  <c:y val="3.74482237800645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D9-4780-BCDB-F62A57A859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C_ATP!$B$3:$B$4</c:f>
              <c:strCache>
                <c:ptCount val="2"/>
                <c:pt idx="0">
                  <c:v>Cubiertos</c:v>
                </c:pt>
                <c:pt idx="1">
                  <c:v>En ejecución</c:v>
                </c:pt>
              </c:strCache>
            </c:strRef>
          </c:cat>
          <c:val>
            <c:numRef>
              <c:f>C_ATP!$C$3:$C$4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D9-4780-BCDB-F62A57A85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257151636100662E-2"/>
          <c:y val="0.88340127226260523"/>
          <c:w val="0.88360236996390418"/>
          <c:h val="8.62650573632795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C_AYD!$C$2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39-4F47-AF3A-B6404D0085DC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39-4F47-AF3A-B6404D0085DC}"/>
              </c:ext>
            </c:extLst>
          </c:dPt>
          <c:dLbls>
            <c:dLbl>
              <c:idx val="0"/>
              <c:layout>
                <c:manualLayout>
                  <c:x val="7.6842756860916886E-3"/>
                  <c:y val="-3.41196707680807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39-4F47-AF3A-B6404D0085DC}"/>
                </c:ext>
              </c:extLst>
            </c:dLbl>
            <c:dLbl>
              <c:idx val="1"/>
              <c:layout>
                <c:manualLayout>
                  <c:x val="-3.9910496437700504E-2"/>
                  <c:y val="3.74482237800645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39-4F47-AF3A-B6404D0085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C_AYD!$B$3:$B$4</c:f>
              <c:strCache>
                <c:ptCount val="2"/>
                <c:pt idx="0">
                  <c:v>Cubiertos</c:v>
                </c:pt>
                <c:pt idx="1">
                  <c:v>En ejecución</c:v>
                </c:pt>
              </c:strCache>
            </c:strRef>
          </c:cat>
          <c:val>
            <c:numRef>
              <c:f>C_AYD!$C$3:$C$4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39-4F47-AF3A-B6404D008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582748487960753E-2"/>
          <c:y val="0.87041044438410731"/>
          <c:w val="0.91176791712224781"/>
          <c:h val="8.9359666648110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C_CD1!$C$2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070-4E56-A5DA-97945FF4158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070-4E56-A5DA-97945FF4158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070-4E56-A5DA-97945FF41584}"/>
              </c:ext>
            </c:extLst>
          </c:dPt>
          <c:dLbls>
            <c:dLbl>
              <c:idx val="0"/>
              <c:layout>
                <c:manualLayout>
                  <c:x val="-5.5183287347260544E-2"/>
                  <c:y val="0.1415910801847442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0-4E56-A5DA-97945FF41584}"/>
                </c:ext>
              </c:extLst>
            </c:dLbl>
            <c:dLbl>
              <c:idx val="1"/>
              <c:layout>
                <c:manualLayout>
                  <c:x val="2.7591643673630272E-2"/>
                  <c:y val="-5.557508799772126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70-4E56-A5DA-97945FF41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C_CD1!$B$3:$B$5</c:f>
              <c:strCache>
                <c:ptCount val="3"/>
                <c:pt idx="0">
                  <c:v>Cubiertos</c:v>
                </c:pt>
                <c:pt idx="1">
                  <c:v>En ejecución</c:v>
                </c:pt>
                <c:pt idx="2">
                  <c:v>Desiertos</c:v>
                </c:pt>
              </c:strCache>
            </c:strRef>
          </c:cat>
          <c:val>
            <c:numRef>
              <c:f>C_CD1!$C$3:$C$5</c:f>
              <c:numCache>
                <c:formatCode>General</c:formatCode>
                <c:ptCount val="3"/>
                <c:pt idx="0">
                  <c:v>39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70-4E56-A5DA-97945FF41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313517422462515E-3"/>
          <c:y val="0.89631406539298863"/>
          <c:w val="0.99693698614831205"/>
          <c:h val="8.8182058638019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PFDI!$D$2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BA2-48E5-8A41-476CF3076A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BA2-48E5-8A41-476CF3076A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BA2-48E5-8A41-476CF3076A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BA2-48E5-8A41-476CF3076AB6}"/>
              </c:ext>
            </c:extLst>
          </c:dPt>
          <c:dLbls>
            <c:dLbl>
              <c:idx val="0"/>
              <c:layout>
                <c:manualLayout>
                  <c:x val="3.1645802339223615E-2"/>
                  <c:y val="-7.77234786058719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A2-48E5-8A41-476CF3076AB6}"/>
                </c:ext>
              </c:extLst>
            </c:dLbl>
            <c:dLbl>
              <c:idx val="1"/>
              <c:layout>
                <c:manualLayout>
                  <c:x val="-3.0614076466248169E-2"/>
                  <c:y val="1.994788805469079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A2-48E5-8A41-476CF3076AB6}"/>
                </c:ext>
              </c:extLst>
            </c:dLbl>
            <c:dLbl>
              <c:idx val="2"/>
              <c:layout>
                <c:manualLayout>
                  <c:x val="-9.2765823626885634E-3"/>
                  <c:y val="-2.5273911981932491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A2-48E5-8A41-476CF3076AB6}"/>
                </c:ext>
              </c:extLst>
            </c:dLbl>
            <c:dLbl>
              <c:idx val="3"/>
              <c:layout>
                <c:manualLayout>
                  <c:x val="0.11891940926738991"/>
                  <c:y val="-5.96655069279130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2-48E5-8A41-476CF3076AB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PFDI!$B$3:$B$6</c:f>
              <c:strCache>
                <c:ptCount val="4"/>
                <c:pt idx="0">
                  <c:v>Docencia, Acción Tutorial e Innovación Educativa</c:v>
                </c:pt>
                <c:pt idx="1">
                  <c:v>Investigación</c:v>
                </c:pt>
                <c:pt idx="2">
                  <c:v>Gestión y Calidad</c:v>
                </c:pt>
                <c:pt idx="3">
                  <c:v>Internacionalización</c:v>
                </c:pt>
              </c:strCache>
            </c:strRef>
          </c:cat>
          <c:val>
            <c:numRef>
              <c:f>PFDI!$D$3:$D$6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A2-48E5-8A41-476CF3076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64756623536662"/>
          <c:y val="0.66413789622451036"/>
          <c:w val="0.72961755473726586"/>
          <c:h val="0.33373237502288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PFDI!$C$2</c:f>
              <c:strCache>
                <c:ptCount val="1"/>
                <c:pt idx="0">
                  <c:v>ECTS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77-4526-A0DF-0CAF2ADF1C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77-4526-A0DF-0CAF2ADF1C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877-4526-A0DF-0CAF2ADF1C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877-4526-A0DF-0CAF2ADF1C03}"/>
              </c:ext>
            </c:extLst>
          </c:dPt>
          <c:dLbls>
            <c:dLbl>
              <c:idx val="0"/>
              <c:layout>
                <c:manualLayout>
                  <c:x val="4.0351984987383821E-2"/>
                  <c:y val="7.44477888665079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1050" b="1" i="0" u="none" strike="noStrike" kern="1200" baseline="0">
                        <a:solidFill>
                          <a:schemeClr val="accent1">
                            <a:lumMod val="50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D6E126BD-DF6E-45AD-8900-F09549B5BAA5}" type="VALUE">
                      <a:rPr lang="en-US" sz="1050"/>
                      <a:pPr algn="l">
                        <a:defRPr sz="1050" b="1">
                          <a:solidFill>
                            <a:schemeClr val="accent1">
                              <a:lumMod val="50000"/>
                            </a:schemeClr>
                          </a:solidFill>
                        </a:defRPr>
                      </a:pPr>
                      <a:t>[VALOR]</a:t>
                    </a:fld>
                    <a:r>
                      <a:rPr lang="en-US" sz="1050"/>
                      <a:t>; </a:t>
                    </a:r>
                    <a:fld id="{15050D6D-6D88-41BF-80A2-64FA3E908964}" type="PERCENTAGE">
                      <a:rPr lang="en-US" sz="1050" baseline="0"/>
                      <a:pPr algn="l">
                        <a:defRPr sz="1050" b="1">
                          <a:solidFill>
                            <a:schemeClr val="accent1">
                              <a:lumMod val="50000"/>
                            </a:schemeClr>
                          </a:solidFill>
                        </a:defRPr>
                      </a:pPr>
                      <a:t>[PORCENTAJE]</a:t>
                    </a:fld>
                    <a:endParaRPr lang="en-US" sz="105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105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859193325472"/>
                      <c:h val="0.137112403100775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77-4526-A0DF-0CAF2ADF1C03}"/>
                </c:ext>
              </c:extLst>
            </c:dLbl>
            <c:dLbl>
              <c:idx val="1"/>
              <c:layout>
                <c:manualLayout>
                  <c:x val="-2.8074479820457226E-2"/>
                  <c:y val="-9.867507477263027E-3"/>
                </c:manualLayout>
              </c:layout>
              <c:tx>
                <c:rich>
                  <a:bodyPr/>
                  <a:lstStyle/>
                  <a:p>
                    <a:fld id="{C914971A-C9C8-4E2F-A5A8-E13F432B4CA4}" type="VALUE">
                      <a:rPr lang="en-US"/>
                      <a:pPr/>
                      <a:t>[VALOR]</a:t>
                    </a:fld>
                    <a:r>
                      <a:rPr lang="en-US" baseline="0"/>
                      <a:t>;</a:t>
                    </a:r>
                    <a:fld id="{3E81A368-EE7A-4B61-B333-8C2D2ED50DCB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61867488859302"/>
                      <c:h val="0.137112403100775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77-4526-A0DF-0CAF2ADF1C03}"/>
                </c:ext>
              </c:extLst>
            </c:dLbl>
            <c:dLbl>
              <c:idx val="2"/>
              <c:layout>
                <c:manualLayout>
                  <c:x val="-1.6089545697945368E-2"/>
                  <c:y val="1.8281145089421907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77-4526-A0DF-0CAF2ADF1C03}"/>
                </c:ext>
              </c:extLst>
            </c:dLbl>
            <c:dLbl>
              <c:idx val="3"/>
              <c:layout>
                <c:manualLayout>
                  <c:x val="0.19317988498270522"/>
                  <c:y val="-1.18228998409908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77-4526-A0DF-0CAF2ADF1C03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PFDI!$B$3:$B$6</c:f>
              <c:strCache>
                <c:ptCount val="4"/>
                <c:pt idx="0">
                  <c:v>Docencia, Acción Tutorial e Innovación Educativa</c:v>
                </c:pt>
                <c:pt idx="1">
                  <c:v>Investigación</c:v>
                </c:pt>
                <c:pt idx="2">
                  <c:v>Gestión y Calidad</c:v>
                </c:pt>
                <c:pt idx="3">
                  <c:v>Internacionalización</c:v>
                </c:pt>
              </c:strCache>
            </c:strRef>
          </c:cat>
          <c:val>
            <c:numRef>
              <c:f>PFDI!$C$3:$C$6</c:f>
              <c:numCache>
                <c:formatCode>General</c:formatCode>
                <c:ptCount val="4"/>
                <c:pt idx="0">
                  <c:v>40.799999999999997</c:v>
                </c:pt>
                <c:pt idx="1">
                  <c:v>12.5</c:v>
                </c:pt>
                <c:pt idx="2">
                  <c:v>1.7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77-4526-A0DF-0CAF2ADF1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IN_AP!$C$2</c:f>
              <c:strCache>
                <c:ptCount val="1"/>
                <c:pt idx="0">
                  <c:v>Inscritos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6D8-45FA-B2A7-99CB00E308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6D8-45FA-B2A7-99CB00E3087C}"/>
              </c:ext>
            </c:extLst>
          </c:dPt>
          <c:dLbls>
            <c:dLbl>
              <c:idx val="0"/>
              <c:layout>
                <c:manualLayout>
                  <c:x val="-8.4435621184745678E-4"/>
                  <c:y val="-0.163646750038598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80721673246935"/>
                      <c:h val="0.170739064856711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6D8-45FA-B2A7-99CB00E3087C}"/>
                </c:ext>
              </c:extLst>
            </c:dLbl>
            <c:dLbl>
              <c:idx val="1"/>
              <c:layout>
                <c:manualLayout>
                  <c:x val="7.0100302617980123E-4"/>
                  <c:y val="-0.3389767342430612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491014402236547"/>
                      <c:h val="0.170739064856711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6D8-45FA-B2A7-99CB00E3087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IN_AP!$B$3:$B$4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IN_AP!$C$3:$C$4</c:f>
              <c:numCache>
                <c:formatCode>General</c:formatCode>
                <c:ptCount val="2"/>
                <c:pt idx="0">
                  <c:v>364</c:v>
                </c:pt>
                <c:pt idx="1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D8-45FA-B2A7-99CB00E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4622486668804411"/>
          <c:w val="0.96126132958592636"/>
          <c:h val="0.16931057825916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IN_AP!$D$2</c:f>
              <c:strCache>
                <c:ptCount val="1"/>
                <c:pt idx="0">
                  <c:v>Aptos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766-4110-815B-2C322A027D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766-4110-815B-2C322A027DAB}"/>
              </c:ext>
            </c:extLst>
          </c:dPt>
          <c:dLbls>
            <c:dLbl>
              <c:idx val="0"/>
              <c:layout>
                <c:manualLayout>
                  <c:x val="-2.8932422603801189E-2"/>
                  <c:y val="-0.1539746767765140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2616766277709"/>
                      <c:h val="0.174691358024691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766-4110-815B-2C322A027DAB}"/>
                </c:ext>
              </c:extLst>
            </c:dLbl>
            <c:dLbl>
              <c:idx val="1"/>
              <c:layout>
                <c:manualLayout>
                  <c:x val="3.9715555133921512E-2"/>
                  <c:y val="-0.3528475260036940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656642317300694"/>
                      <c:h val="0.174691358024691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766-4110-815B-2C322A027DA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IN_AP!$B$3:$B$4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IN_AP!$D$3:$D$4</c:f>
              <c:numCache>
                <c:formatCode>General</c:formatCode>
                <c:ptCount val="2"/>
                <c:pt idx="0">
                  <c:v>217</c:v>
                </c:pt>
                <c:pt idx="1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66-4110-815B-2C322A027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0825167687372412"/>
          <c:w val="0.99796761850551818"/>
          <c:h val="0.105328570039856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Todos!$E$2</c:f>
              <c:strCache>
                <c:ptCount val="1"/>
                <c:pt idx="0">
                  <c:v>Hombre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5.555502580199277E-3"/>
                  <c:y val="1.569095625065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5B-4B80-B027-C3FD89F06EEE}"/>
                </c:ext>
              </c:extLst>
            </c:dLbl>
            <c:dLbl>
              <c:idx val="2"/>
              <c:layout>
                <c:manualLayout>
                  <c:x val="5.555502580199277E-3"/>
                  <c:y val="-3.728853925105377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5B-4B80-B027-C3FD89F06EEE}"/>
                </c:ext>
              </c:extLst>
            </c:dLbl>
            <c:dLbl>
              <c:idx val="3"/>
              <c:layout>
                <c:manualLayout>
                  <c:x val="2.7777512900996385E-3"/>
                  <c:y val="-1.95755289476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5B-4B80-B027-C3FD89F06E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Todos!$B$3:$B$6</c:f>
              <c:strCache>
                <c:ptCount val="4"/>
                <c:pt idx="0">
                  <c:v>EMRT</c:v>
                </c:pt>
                <c:pt idx="1">
                  <c:v>FNCR</c:v>
                </c:pt>
                <c:pt idx="2">
                  <c:v>CL_IND</c:v>
                </c:pt>
                <c:pt idx="3">
                  <c:v>CL_TMP</c:v>
                </c:pt>
              </c:strCache>
            </c:strRef>
          </c:cat>
          <c:val>
            <c:numRef>
              <c:f>Todos!$E$3:$E$6</c:f>
              <c:numCache>
                <c:formatCode>0.00%</c:formatCode>
                <c:ptCount val="4"/>
                <c:pt idx="0">
                  <c:v>1</c:v>
                </c:pt>
                <c:pt idx="1">
                  <c:v>0.66251728907330565</c:v>
                </c:pt>
                <c:pt idx="2">
                  <c:v>0.57075471698113212</c:v>
                </c:pt>
                <c:pt idx="3">
                  <c:v>0.51920122887864828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5B-4B80-B027-C3FD89F06EEE}"/>
            </c:ext>
          </c:extLst>
        </c:ser>
        <c:ser>
          <c:idx val="1"/>
          <c:order val="1"/>
          <c:tx>
            <c:strRef>
              <c:f>Todos!$G$2</c:f>
              <c:strCache>
                <c:ptCount val="1"/>
                <c:pt idx="0">
                  <c:v>Mujer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089005235602094E-2"/>
                  <c:y val="-8.0441620397520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5B-4B80-B027-C3FD89F06EEE}"/>
                </c:ext>
              </c:extLst>
            </c:dLbl>
            <c:dLbl>
              <c:idx val="1"/>
              <c:layout>
                <c:manualLayout>
                  <c:x val="1.9154253504216172E-2"/>
                  <c:y val="-0.173906190126513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5B-4B80-B027-C3FD89F06EEE}"/>
                </c:ext>
              </c:extLst>
            </c:dLbl>
            <c:dLbl>
              <c:idx val="2"/>
              <c:layout>
                <c:manualLayout>
                  <c:x val="1.8718726977313138E-2"/>
                  <c:y val="-0.19546980506147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5B-4B80-B027-C3FD89F06EEE}"/>
                </c:ext>
              </c:extLst>
            </c:dLbl>
            <c:dLbl>
              <c:idx val="3"/>
              <c:layout>
                <c:manualLayout>
                  <c:x val="1.9009147093539226E-2"/>
                  <c:y val="-0.20587853630461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5B-4B80-B027-C3FD89F06E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Todos!$B$3:$B$6</c:f>
              <c:strCache>
                <c:ptCount val="4"/>
                <c:pt idx="0">
                  <c:v>EMRT</c:v>
                </c:pt>
                <c:pt idx="1">
                  <c:v>FNCR</c:v>
                </c:pt>
                <c:pt idx="2">
                  <c:v>CL_IND</c:v>
                </c:pt>
                <c:pt idx="3">
                  <c:v>CL_TMP</c:v>
                </c:pt>
              </c:strCache>
            </c:strRef>
          </c:cat>
          <c:val>
            <c:numRef>
              <c:f>Todos!$G$3:$G$6</c:f>
              <c:numCache>
                <c:formatCode>0.00%</c:formatCode>
                <c:ptCount val="4"/>
                <c:pt idx="0">
                  <c:v>0</c:v>
                </c:pt>
                <c:pt idx="1">
                  <c:v>0.33748271092669435</c:v>
                </c:pt>
                <c:pt idx="2">
                  <c:v>0.42924528301886794</c:v>
                </c:pt>
                <c:pt idx="3">
                  <c:v>0.48079877112135178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5B-4B80-B027-C3FD89F06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284544"/>
        <c:axId val="446277000"/>
        <c:axId val="0"/>
      </c:bar3DChart>
      <c:catAx>
        <c:axId val="44628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77000"/>
        <c:crosses val="autoZero"/>
        <c:auto val="1"/>
        <c:lblAlgn val="ctr"/>
        <c:lblOffset val="100"/>
        <c:noMultiLvlLbl val="0"/>
      </c:catAx>
      <c:valAx>
        <c:axId val="44627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84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Jubilaciones!$C$2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FF-4258-BA78-A6E2247B57D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FF-4258-BA78-A6E2247B57D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FF-4258-BA78-A6E2247B57D4}"/>
              </c:ext>
            </c:extLst>
          </c:dPt>
          <c:dLbls>
            <c:dLbl>
              <c:idx val="0"/>
              <c:layout>
                <c:manualLayout>
                  <c:x val="-5.2944739373641646E-3"/>
                  <c:y val="-0.101934076422265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F-4258-BA78-A6E2247B57D4}"/>
                </c:ext>
              </c:extLst>
            </c:dLbl>
            <c:dLbl>
              <c:idx val="1"/>
              <c:layout>
                <c:manualLayout>
                  <c:x val="1.8520682652224923E-2"/>
                  <c:y val="3.744827351126555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FF-4258-BA78-A6E2247B57D4}"/>
                </c:ext>
              </c:extLst>
            </c:dLbl>
            <c:dLbl>
              <c:idx val="2"/>
              <c:layout>
                <c:manualLayout>
                  <c:x val="5.5473687960950591E-2"/>
                  <c:y val="-0.4110921362102464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FF-4258-BA78-A6E2247B57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Jubilaciones!$B$3:$B$5</c:f>
              <c:strCache>
                <c:ptCount val="3"/>
                <c:pt idx="0">
                  <c:v>Forzosa</c:v>
                </c:pt>
                <c:pt idx="1">
                  <c:v>Incapacidad</c:v>
                </c:pt>
                <c:pt idx="2">
                  <c:v>Voluntaria</c:v>
                </c:pt>
              </c:strCache>
            </c:strRef>
          </c:cat>
          <c:val>
            <c:numRef>
              <c:f>Jubilaciones!$C$3:$C$5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FF-4258-BA78-A6E2247B5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159118984193147E-2"/>
          <c:y val="0.75591207597724019"/>
          <c:w val="0.94174772271113183"/>
          <c:h val="8.2670679973142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PUBLICAR_1!$A$2</c:f>
              <c:strCache>
                <c:ptCount val="1"/>
                <c:pt idx="0">
                  <c:v>    2015-2016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PUBLICAR_1!$B$1:$I$1</c:f>
              <c:strCache>
                <c:ptCount val="8"/>
                <c:pt idx="0">
                  <c:v>Total PDI</c:v>
                </c:pt>
                <c:pt idx="1">
                  <c:v>Menor de 30 años</c:v>
                </c:pt>
                <c:pt idx="2">
                  <c:v>De 30 a 34 años</c:v>
                </c:pt>
                <c:pt idx="3">
                  <c:v>De 35 a 39 años</c:v>
                </c:pt>
                <c:pt idx="4">
                  <c:v>De 40 a 49 años</c:v>
                </c:pt>
                <c:pt idx="5">
                  <c:v>De 50 a 59 años</c:v>
                </c:pt>
                <c:pt idx="6">
                  <c:v>De 60 a 64 años</c:v>
                </c:pt>
                <c:pt idx="7">
                  <c:v>65 o más años</c:v>
                </c:pt>
              </c:strCache>
            </c:strRef>
          </c:cat>
          <c:val>
            <c:numRef>
              <c:f>PUBLICAR_1!$B$2:$I$2</c:f>
              <c:numCache>
                <c:formatCode>#,##0</c:formatCode>
                <c:ptCount val="8"/>
                <c:pt idx="0">
                  <c:v>1590</c:v>
                </c:pt>
                <c:pt idx="1">
                  <c:v>6</c:v>
                </c:pt>
                <c:pt idx="2">
                  <c:v>36</c:v>
                </c:pt>
                <c:pt idx="3">
                  <c:v>79</c:v>
                </c:pt>
                <c:pt idx="4">
                  <c:v>528</c:v>
                </c:pt>
                <c:pt idx="5">
                  <c:v>699</c:v>
                </c:pt>
                <c:pt idx="6">
                  <c:v>155</c:v>
                </c:pt>
                <c:pt idx="7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3-4183-88B2-2D4EE810A6F9}"/>
            </c:ext>
          </c:extLst>
        </c:ser>
        <c:ser>
          <c:idx val="1"/>
          <c:order val="1"/>
          <c:tx>
            <c:strRef>
              <c:f>PUBLICAR_1!$A$3</c:f>
              <c:strCache>
                <c:ptCount val="1"/>
                <c:pt idx="0">
                  <c:v>    2016-2017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PUBLICAR_1!$B$1:$I$1</c:f>
              <c:strCache>
                <c:ptCount val="8"/>
                <c:pt idx="0">
                  <c:v>Total PDI</c:v>
                </c:pt>
                <c:pt idx="1">
                  <c:v>Menor de 30 años</c:v>
                </c:pt>
                <c:pt idx="2">
                  <c:v>De 30 a 34 años</c:v>
                </c:pt>
                <c:pt idx="3">
                  <c:v>De 35 a 39 años</c:v>
                </c:pt>
                <c:pt idx="4">
                  <c:v>De 40 a 49 años</c:v>
                </c:pt>
                <c:pt idx="5">
                  <c:v>De 50 a 59 años</c:v>
                </c:pt>
                <c:pt idx="6">
                  <c:v>De 60 a 64 años</c:v>
                </c:pt>
                <c:pt idx="7">
                  <c:v>65 o más años</c:v>
                </c:pt>
              </c:strCache>
            </c:strRef>
          </c:cat>
          <c:val>
            <c:numRef>
              <c:f>PUBLICAR_1!$B$3:$I$3</c:f>
              <c:numCache>
                <c:formatCode>#,##0</c:formatCode>
                <c:ptCount val="8"/>
                <c:pt idx="0">
                  <c:v>1626</c:v>
                </c:pt>
                <c:pt idx="1">
                  <c:v>10</c:v>
                </c:pt>
                <c:pt idx="2">
                  <c:v>40</c:v>
                </c:pt>
                <c:pt idx="3">
                  <c:v>83</c:v>
                </c:pt>
                <c:pt idx="4">
                  <c:v>503</c:v>
                </c:pt>
                <c:pt idx="5">
                  <c:v>726</c:v>
                </c:pt>
                <c:pt idx="6">
                  <c:v>175</c:v>
                </c:pt>
                <c:pt idx="7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43-4183-88B2-2D4EE810A6F9}"/>
            </c:ext>
          </c:extLst>
        </c:ser>
        <c:ser>
          <c:idx val="2"/>
          <c:order val="2"/>
          <c:tx>
            <c:strRef>
              <c:f>PUBLICAR_1!$A$4</c:f>
              <c:strCache>
                <c:ptCount val="1"/>
                <c:pt idx="0">
                  <c:v>    2017-2018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PUBLICAR_1!$B$1:$I$1</c:f>
              <c:strCache>
                <c:ptCount val="8"/>
                <c:pt idx="0">
                  <c:v>Total PDI</c:v>
                </c:pt>
                <c:pt idx="1">
                  <c:v>Menor de 30 años</c:v>
                </c:pt>
                <c:pt idx="2">
                  <c:v>De 30 a 34 años</c:v>
                </c:pt>
                <c:pt idx="3">
                  <c:v>De 35 a 39 años</c:v>
                </c:pt>
                <c:pt idx="4">
                  <c:v>De 40 a 49 años</c:v>
                </c:pt>
                <c:pt idx="5">
                  <c:v>De 50 a 59 años</c:v>
                </c:pt>
                <c:pt idx="6">
                  <c:v>De 60 a 64 años</c:v>
                </c:pt>
                <c:pt idx="7">
                  <c:v>65 o más años</c:v>
                </c:pt>
              </c:strCache>
            </c:strRef>
          </c:cat>
          <c:val>
            <c:numRef>
              <c:f>PUBLICAR_1!$B$4:$I$4</c:f>
              <c:numCache>
                <c:formatCode>#,##0</c:formatCode>
                <c:ptCount val="8"/>
                <c:pt idx="0">
                  <c:v>1503</c:v>
                </c:pt>
                <c:pt idx="1">
                  <c:v>7</c:v>
                </c:pt>
                <c:pt idx="2">
                  <c:v>37</c:v>
                </c:pt>
                <c:pt idx="3">
                  <c:v>73</c:v>
                </c:pt>
                <c:pt idx="4">
                  <c:v>430</c:v>
                </c:pt>
                <c:pt idx="5">
                  <c:v>690</c:v>
                </c:pt>
                <c:pt idx="6">
                  <c:v>179</c:v>
                </c:pt>
                <c:pt idx="7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43-4183-88B2-2D4EE810A6F9}"/>
            </c:ext>
          </c:extLst>
        </c:ser>
        <c:ser>
          <c:idx val="3"/>
          <c:order val="3"/>
          <c:tx>
            <c:strRef>
              <c:f>PUBLICAR_1!$A$5</c:f>
              <c:strCache>
                <c:ptCount val="1"/>
                <c:pt idx="0">
                  <c:v>    2018-2019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PUBLICAR_1!$B$1:$I$1</c:f>
              <c:strCache>
                <c:ptCount val="8"/>
                <c:pt idx="0">
                  <c:v>Total PDI</c:v>
                </c:pt>
                <c:pt idx="1">
                  <c:v>Menor de 30 años</c:v>
                </c:pt>
                <c:pt idx="2">
                  <c:v>De 30 a 34 años</c:v>
                </c:pt>
                <c:pt idx="3">
                  <c:v>De 35 a 39 años</c:v>
                </c:pt>
                <c:pt idx="4">
                  <c:v>De 40 a 49 años</c:v>
                </c:pt>
                <c:pt idx="5">
                  <c:v>De 50 a 59 años</c:v>
                </c:pt>
                <c:pt idx="6">
                  <c:v>De 60 a 64 años</c:v>
                </c:pt>
                <c:pt idx="7">
                  <c:v>65 o más años</c:v>
                </c:pt>
              </c:strCache>
            </c:strRef>
          </c:cat>
          <c:val>
            <c:numRef>
              <c:f>PUBLICAR_1!$B$5:$I$5</c:f>
              <c:numCache>
                <c:formatCode>#,##0</c:formatCode>
                <c:ptCount val="8"/>
                <c:pt idx="0">
                  <c:v>1473</c:v>
                </c:pt>
                <c:pt idx="1">
                  <c:v>7</c:v>
                </c:pt>
                <c:pt idx="2">
                  <c:v>26</c:v>
                </c:pt>
                <c:pt idx="3">
                  <c:v>70</c:v>
                </c:pt>
                <c:pt idx="4">
                  <c:v>390</c:v>
                </c:pt>
                <c:pt idx="5">
                  <c:v>692</c:v>
                </c:pt>
                <c:pt idx="6">
                  <c:v>208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43-4183-88B2-2D4EE810A6F9}"/>
            </c:ext>
          </c:extLst>
        </c:ser>
        <c:ser>
          <c:idx val="4"/>
          <c:order val="4"/>
          <c:tx>
            <c:strRef>
              <c:f>PUBLICAR_1!$A$6</c:f>
              <c:strCache>
                <c:ptCount val="1"/>
                <c:pt idx="0">
                  <c:v>    2019-2020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PUBLICAR_1!$B$1:$I$1</c:f>
              <c:strCache>
                <c:ptCount val="8"/>
                <c:pt idx="0">
                  <c:v>Total PDI</c:v>
                </c:pt>
                <c:pt idx="1">
                  <c:v>Menor de 30 años</c:v>
                </c:pt>
                <c:pt idx="2">
                  <c:v>De 30 a 34 años</c:v>
                </c:pt>
                <c:pt idx="3">
                  <c:v>De 35 a 39 años</c:v>
                </c:pt>
                <c:pt idx="4">
                  <c:v>De 40 a 49 años</c:v>
                </c:pt>
                <c:pt idx="5">
                  <c:v>De 50 a 59 años</c:v>
                </c:pt>
                <c:pt idx="6">
                  <c:v>De 60 a 64 años</c:v>
                </c:pt>
                <c:pt idx="7">
                  <c:v>65 o más años</c:v>
                </c:pt>
              </c:strCache>
            </c:strRef>
          </c:cat>
          <c:val>
            <c:numRef>
              <c:f>PUBLICAR_1!$B$6:$I$6</c:f>
              <c:numCache>
                <c:formatCode>#,##0</c:formatCode>
                <c:ptCount val="8"/>
                <c:pt idx="0">
                  <c:v>1525</c:v>
                </c:pt>
                <c:pt idx="1">
                  <c:v>7</c:v>
                </c:pt>
                <c:pt idx="2">
                  <c:v>27</c:v>
                </c:pt>
                <c:pt idx="3">
                  <c:v>75</c:v>
                </c:pt>
                <c:pt idx="4">
                  <c:v>374</c:v>
                </c:pt>
                <c:pt idx="5">
                  <c:v>705</c:v>
                </c:pt>
                <c:pt idx="6">
                  <c:v>241</c:v>
                </c:pt>
                <c:pt idx="7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43-4183-88B2-2D4EE810A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530319"/>
        <c:axId val="982530735"/>
      </c:barChart>
      <c:catAx>
        <c:axId val="982530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82530735"/>
        <c:crosses val="autoZero"/>
        <c:auto val="1"/>
        <c:lblAlgn val="ctr"/>
        <c:lblOffset val="100"/>
        <c:noMultiLvlLbl val="0"/>
      </c:catAx>
      <c:valAx>
        <c:axId val="98253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82530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2264079096977947"/>
          <c:w val="1"/>
          <c:h val="5.7068373724167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solidFill>
                  <a:prstClr val="black"/>
                </a:solidFill>
              </a:ln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FNCR!$H$2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67-422E-A6C6-453E97257D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67-422E-A6C6-453E97257D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67-422E-A6C6-453E97257D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67-422E-A6C6-453E97257D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67-422E-A6C6-453E97257DD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67-422E-A6C6-453E97257DD7}"/>
              </c:ext>
            </c:extLst>
          </c:dPt>
          <c:dLbls>
            <c:dLbl>
              <c:idx val="0"/>
              <c:layout>
                <c:manualLayout>
                  <c:x val="-6.9974344448751738E-2"/>
                  <c:y val="-3.896360927856990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67-422E-A6C6-453E97257DD7}"/>
                </c:ext>
              </c:extLst>
            </c:dLbl>
            <c:dLbl>
              <c:idx val="2"/>
              <c:layout>
                <c:manualLayout>
                  <c:x val="7.7363086906130626E-2"/>
                  <c:y val="2.316804993970348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67-422E-A6C6-453E97257DD7}"/>
                </c:ext>
              </c:extLst>
            </c:dLbl>
            <c:dLbl>
              <c:idx val="5"/>
              <c:layout>
                <c:manualLayout>
                  <c:x val="6.0173221751363547E-2"/>
                  <c:y val="-3.389870185145775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67-422E-A6C6-453E97257D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FNCR!$B$3:$B$8</c:f>
              <c:strCache>
                <c:ptCount val="6"/>
                <c:pt idx="0">
                  <c:v>CU</c:v>
                </c:pt>
                <c:pt idx="1">
                  <c:v>CUV</c:v>
                </c:pt>
                <c:pt idx="2">
                  <c:v>TU</c:v>
                </c:pt>
                <c:pt idx="3">
                  <c:v>TUV</c:v>
                </c:pt>
                <c:pt idx="4">
                  <c:v>CEU</c:v>
                </c:pt>
                <c:pt idx="5">
                  <c:v>TEU</c:v>
                </c:pt>
              </c:strCache>
            </c:strRef>
          </c:cat>
          <c:val>
            <c:numRef>
              <c:f>FNCR!$H$3:$H$8</c:f>
              <c:numCache>
                <c:formatCode>General</c:formatCode>
                <c:ptCount val="6"/>
                <c:pt idx="0">
                  <c:v>133</c:v>
                </c:pt>
                <c:pt idx="1">
                  <c:v>11</c:v>
                </c:pt>
                <c:pt idx="2">
                  <c:v>460</c:v>
                </c:pt>
                <c:pt idx="3">
                  <c:v>15</c:v>
                </c:pt>
                <c:pt idx="4">
                  <c:v>20</c:v>
                </c:pt>
                <c:pt idx="5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F67-422E-A6C6-453E9725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28653043583959E-2"/>
          <c:y val="0.86922614786788011"/>
          <c:w val="0.92580147035651428"/>
          <c:h val="9.83063196645873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FNCR!$E$2</c:f>
              <c:strCache>
                <c:ptCount val="1"/>
                <c:pt idx="0">
                  <c:v>Hombre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555555555297E-3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1F-4586-84EC-744846EB4990}"/>
                </c:ext>
              </c:extLst>
            </c:dLbl>
            <c:dLbl>
              <c:idx val="1"/>
              <c:layout>
                <c:manualLayout>
                  <c:x val="5.5555555555555046E-3"/>
                  <c:y val="0.11111111111111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F-4586-84EC-744846EB4990}"/>
                </c:ext>
              </c:extLst>
            </c:dLbl>
            <c:dLbl>
              <c:idx val="2"/>
              <c:layout>
                <c:manualLayout>
                  <c:x val="2.7777777777777267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F-4586-84EC-744846EB4990}"/>
                </c:ext>
              </c:extLst>
            </c:dLbl>
            <c:dLbl>
              <c:idx val="3"/>
              <c:layout>
                <c:manualLayout>
                  <c:x val="8.3333333333333332E-3"/>
                  <c:y val="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1F-4586-84EC-744846EB4990}"/>
                </c:ext>
              </c:extLst>
            </c:dLbl>
            <c:dLbl>
              <c:idx val="4"/>
              <c:layout>
                <c:manualLayout>
                  <c:x val="2.777777777777676E-3"/>
                  <c:y val="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1F-4586-84EC-744846EB4990}"/>
                </c:ext>
              </c:extLst>
            </c:dLbl>
            <c:dLbl>
              <c:idx val="5"/>
              <c:layout>
                <c:manualLayout>
                  <c:x val="2.777777777777676E-3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1F-4586-84EC-744846EB49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FNCR!$B$3:$B$8</c:f>
              <c:strCache>
                <c:ptCount val="6"/>
                <c:pt idx="0">
                  <c:v>CU</c:v>
                </c:pt>
                <c:pt idx="1">
                  <c:v>CUV</c:v>
                </c:pt>
                <c:pt idx="2">
                  <c:v>TU</c:v>
                </c:pt>
                <c:pt idx="3">
                  <c:v>TUV</c:v>
                </c:pt>
                <c:pt idx="4">
                  <c:v>CEU</c:v>
                </c:pt>
                <c:pt idx="5">
                  <c:v>TEU</c:v>
                </c:pt>
              </c:strCache>
            </c:strRef>
          </c:cat>
          <c:val>
            <c:numRef>
              <c:f>FNCR!$E$3:$E$8</c:f>
              <c:numCache>
                <c:formatCode>0.00%</c:formatCode>
                <c:ptCount val="6"/>
                <c:pt idx="0">
                  <c:v>0.76691729323308266</c:v>
                </c:pt>
                <c:pt idx="1">
                  <c:v>0.90909090909090906</c:v>
                </c:pt>
                <c:pt idx="2">
                  <c:v>0.61739130434782608</c:v>
                </c:pt>
                <c:pt idx="3">
                  <c:v>0.66666666666666663</c:v>
                </c:pt>
                <c:pt idx="4">
                  <c:v>0.85</c:v>
                </c:pt>
                <c:pt idx="5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1F-4586-84EC-744846EB4990}"/>
            </c:ext>
          </c:extLst>
        </c:ser>
        <c:ser>
          <c:idx val="1"/>
          <c:order val="1"/>
          <c:tx>
            <c:strRef>
              <c:f>FNCR!$G$2</c:f>
              <c:strCache>
                <c:ptCount val="1"/>
                <c:pt idx="0">
                  <c:v>Mujer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819359118571717E-2"/>
                  <c:y val="-0.1426225552451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1F-4586-84EC-744846EB4990}"/>
                </c:ext>
              </c:extLst>
            </c:dLbl>
            <c:dLbl>
              <c:idx val="1"/>
              <c:layout>
                <c:manualLayout>
                  <c:x val="5.5555363271898167E-3"/>
                  <c:y val="-0.10170265007196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1F-4586-84EC-744846EB4990}"/>
                </c:ext>
              </c:extLst>
            </c:dLbl>
            <c:dLbl>
              <c:idx val="2"/>
              <c:layout>
                <c:manualLayout>
                  <c:x val="8.1806697239768644E-3"/>
                  <c:y val="-0.189665565997798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1F-4586-84EC-744846EB4990}"/>
                </c:ext>
              </c:extLst>
            </c:dLbl>
            <c:dLbl>
              <c:idx val="3"/>
              <c:layout>
                <c:manualLayout>
                  <c:x val="1.1111072654379741E-2"/>
                  <c:y val="-0.17114681229362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1F-4586-84EC-744846EB4990}"/>
                </c:ext>
              </c:extLst>
            </c:dLbl>
            <c:dLbl>
              <c:idx val="4"/>
              <c:layout>
                <c:manualLayout>
                  <c:x val="5.5555363271897629E-3"/>
                  <c:y val="-0.120967741935483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1F-4586-84EC-744846EB4990}"/>
                </c:ext>
              </c:extLst>
            </c:dLbl>
            <c:dLbl>
              <c:idx val="5"/>
              <c:layout>
                <c:manualLayout>
                  <c:x val="1.6208820051339737E-2"/>
                  <c:y val="-0.17114681229362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B1F-4586-84EC-744846EB49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FNCR!$B$3:$B$8</c:f>
              <c:strCache>
                <c:ptCount val="6"/>
                <c:pt idx="0">
                  <c:v>CU</c:v>
                </c:pt>
                <c:pt idx="1">
                  <c:v>CUV</c:v>
                </c:pt>
                <c:pt idx="2">
                  <c:v>TU</c:v>
                </c:pt>
                <c:pt idx="3">
                  <c:v>TUV</c:v>
                </c:pt>
                <c:pt idx="4">
                  <c:v>CEU</c:v>
                </c:pt>
                <c:pt idx="5">
                  <c:v>TEU</c:v>
                </c:pt>
              </c:strCache>
            </c:strRef>
          </c:cat>
          <c:val>
            <c:numRef>
              <c:f>FNCR!$G$3:$G$8</c:f>
              <c:numCache>
                <c:formatCode>0.00%</c:formatCode>
                <c:ptCount val="6"/>
                <c:pt idx="0">
                  <c:v>0.23308270676691728</c:v>
                </c:pt>
                <c:pt idx="1">
                  <c:v>9.0909090909090912E-2</c:v>
                </c:pt>
                <c:pt idx="2">
                  <c:v>0.38260869565217392</c:v>
                </c:pt>
                <c:pt idx="3">
                  <c:v>0.33333333333333331</c:v>
                </c:pt>
                <c:pt idx="4">
                  <c:v>0.15</c:v>
                </c:pt>
                <c:pt idx="5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B1F-4586-84EC-744846EB4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284544"/>
        <c:axId val="446277000"/>
        <c:axId val="0"/>
      </c:bar3DChart>
      <c:catAx>
        <c:axId val="44628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77000"/>
        <c:crosses val="autoZero"/>
        <c:auto val="1"/>
        <c:lblAlgn val="ctr"/>
        <c:lblOffset val="100"/>
        <c:noMultiLvlLbl val="0"/>
      </c:catAx>
      <c:valAx>
        <c:axId val="44627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84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47437339563324"/>
          <c:y val="0.87006985013970028"/>
          <c:w val="0.66821585763318048"/>
          <c:h val="9.7672085344170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CL_IND!$H$2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BC-4487-BCAA-A84ADF501413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BC-4487-BCAA-A84ADF501413}"/>
              </c:ext>
            </c:extLst>
          </c:dPt>
          <c:dLbls>
            <c:dLbl>
              <c:idx val="0"/>
              <c:layout>
                <c:manualLayout>
                  <c:x val="7.6842756860916886E-3"/>
                  <c:y val="-3.41196707680807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BC-4487-BCAA-A84ADF501413}"/>
                </c:ext>
              </c:extLst>
            </c:dLbl>
            <c:dLbl>
              <c:idx val="1"/>
              <c:layout>
                <c:manualLayout>
                  <c:x val="-3.9910496437700504E-2"/>
                  <c:y val="3.74482237800645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BC-4487-BCAA-A84ADF5014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CL_IND!$B$3:$B$4</c:f>
              <c:strCache>
                <c:ptCount val="2"/>
                <c:pt idx="0">
                  <c:v>CD</c:v>
                </c:pt>
                <c:pt idx="1">
                  <c:v>COL</c:v>
                </c:pt>
              </c:strCache>
            </c:strRef>
          </c:cat>
          <c:val>
            <c:numRef>
              <c:f>CL_IND!$H$3:$H$4</c:f>
              <c:numCache>
                <c:formatCode>General</c:formatCode>
                <c:ptCount val="2"/>
                <c:pt idx="0">
                  <c:v>153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BC-4487-BCAA-A84ADF501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449776931231327"/>
          <c:y val="0.80413871877126464"/>
          <c:w val="0.76297198177541581"/>
          <c:h val="9.54319258750374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85337305809747"/>
          <c:y val="6.1521252796420581E-2"/>
          <c:w val="0.86414662694190258"/>
          <c:h val="0.680385862002149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CL_IND!$E$2</c:f>
              <c:strCache>
                <c:ptCount val="1"/>
                <c:pt idx="0">
                  <c:v>Hombre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6356383640914E-3"/>
                  <c:y val="1.1495713724667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AC-4222-B7E3-9FAD954534D9}"/>
                </c:ext>
              </c:extLst>
            </c:dLbl>
            <c:dLbl>
              <c:idx val="1"/>
              <c:layout>
                <c:manualLayout>
                  <c:x val="2.7818583608854594E-3"/>
                  <c:y val="-5.2200158237813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AC-4222-B7E3-9FAD95453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CL_IND!$B$3:$B$4</c:f>
              <c:strCache>
                <c:ptCount val="2"/>
                <c:pt idx="0">
                  <c:v>CD</c:v>
                </c:pt>
                <c:pt idx="1">
                  <c:v>COL</c:v>
                </c:pt>
              </c:strCache>
            </c:strRef>
          </c:cat>
          <c:val>
            <c:numRef>
              <c:f>CL_IND!$E$3:$E$4</c:f>
              <c:numCache>
                <c:formatCode>0.00%</c:formatCode>
                <c:ptCount val="2"/>
                <c:pt idx="0">
                  <c:v>0.5163398692810458</c:v>
                </c:pt>
                <c:pt idx="1">
                  <c:v>0.71186440677966101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AC-4222-B7E3-9FAD954534D9}"/>
            </c:ext>
          </c:extLst>
        </c:ser>
        <c:ser>
          <c:idx val="1"/>
          <c:order val="1"/>
          <c:tx>
            <c:strRef>
              <c:f>CL_IND!$G$2</c:f>
              <c:strCache>
                <c:ptCount val="1"/>
                <c:pt idx="0">
                  <c:v>Mujer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820511456338173E-2"/>
                  <c:y val="-0.231589423805245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AC-4222-B7E3-9FAD954534D9}"/>
                </c:ext>
              </c:extLst>
            </c:dLbl>
            <c:dLbl>
              <c:idx val="1"/>
              <c:layout>
                <c:manualLayout>
                  <c:x val="3.933926544654881E-2"/>
                  <c:y val="-0.19241047050326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AC-4222-B7E3-9FAD95453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CL_IND!$B$3:$B$4</c:f>
              <c:strCache>
                <c:ptCount val="2"/>
                <c:pt idx="0">
                  <c:v>CD</c:v>
                </c:pt>
                <c:pt idx="1">
                  <c:v>COL</c:v>
                </c:pt>
              </c:strCache>
            </c:strRef>
          </c:cat>
          <c:val>
            <c:numRef>
              <c:f>CL_IND!$G$3:$G$4</c:f>
              <c:numCache>
                <c:formatCode>0.00%</c:formatCode>
                <c:ptCount val="2"/>
                <c:pt idx="0">
                  <c:v>0.48366013071895425</c:v>
                </c:pt>
                <c:pt idx="1">
                  <c:v>0.28813559322033899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AC-4222-B7E3-9FAD95453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284544"/>
        <c:axId val="446277000"/>
        <c:axId val="0"/>
      </c:bar3DChart>
      <c:catAx>
        <c:axId val="44628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77000"/>
        <c:crosses val="autoZero"/>
        <c:auto val="1"/>
        <c:lblAlgn val="ctr"/>
        <c:lblOffset val="100"/>
        <c:noMultiLvlLbl val="0"/>
      </c:catAx>
      <c:valAx>
        <c:axId val="44627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446284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88486912108959"/>
          <c:y val="0.85863587521358475"/>
          <c:w val="0.70542845995601888"/>
          <c:h val="0.107807077806549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CL_TMP!$H$2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52-4AD8-AFAD-B53203B46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52-4AD8-AFAD-B53203B46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52-4AD8-AFAD-B53203B467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E52-4AD8-AFAD-B53203B467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E52-4AD8-AFAD-B53203B467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E52-4AD8-AFAD-B53203B467B1}"/>
              </c:ext>
            </c:extLst>
          </c:dPt>
          <c:dPt>
            <c:idx val="6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E52-4AD8-AFAD-B53203B467B1}"/>
              </c:ext>
            </c:extLst>
          </c:dPt>
          <c:dLbls>
            <c:dLbl>
              <c:idx val="0"/>
              <c:layout>
                <c:manualLayout>
                  <c:x val="-5.2204927539837949E-3"/>
                  <c:y val="-3.89636640041360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52-4AD8-AFAD-B53203B467B1}"/>
                </c:ext>
              </c:extLst>
            </c:dLbl>
            <c:dLbl>
              <c:idx val="2"/>
              <c:layout>
                <c:manualLayout>
                  <c:x val="9.1566424336190413E-3"/>
                  <c:y val="-2.527213504916356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52-4AD8-AFAD-B53203B467B1}"/>
                </c:ext>
              </c:extLst>
            </c:dLbl>
            <c:dLbl>
              <c:idx val="5"/>
              <c:layout>
                <c:manualLayout>
                  <c:x val="1.8730712760318416E-2"/>
                  <c:y val="-3.389858795752857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52-4AD8-AFAD-B53203B467B1}"/>
                </c:ext>
              </c:extLst>
            </c:dLbl>
            <c:dLbl>
              <c:idx val="6"/>
              <c:layout>
                <c:manualLayout>
                  <c:x val="2.0841181136230652E-2"/>
                  <c:y val="-4.6415337719332402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52-4AD8-AFAD-B53203B467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CL_TMP!$B$3:$B$9</c:f>
              <c:strCache>
                <c:ptCount val="7"/>
                <c:pt idx="0">
                  <c:v>ATP3</c:v>
                </c:pt>
                <c:pt idx="1">
                  <c:v>ATP4</c:v>
                </c:pt>
                <c:pt idx="2">
                  <c:v>ATP5</c:v>
                </c:pt>
                <c:pt idx="3">
                  <c:v>ATP6</c:v>
                </c:pt>
                <c:pt idx="4">
                  <c:v>ATP3-CS</c:v>
                </c:pt>
                <c:pt idx="5">
                  <c:v>AD</c:v>
                </c:pt>
                <c:pt idx="6">
                  <c:v>CD-INT</c:v>
                </c:pt>
              </c:strCache>
            </c:strRef>
          </c:cat>
          <c:val>
            <c:numRef>
              <c:f>CL_TMP!$H$3:$H$9</c:f>
              <c:numCache>
                <c:formatCode>General</c:formatCode>
                <c:ptCount val="7"/>
                <c:pt idx="0">
                  <c:v>69</c:v>
                </c:pt>
                <c:pt idx="1">
                  <c:v>52</c:v>
                </c:pt>
                <c:pt idx="2">
                  <c:v>45</c:v>
                </c:pt>
                <c:pt idx="3">
                  <c:v>196</c:v>
                </c:pt>
                <c:pt idx="4">
                  <c:v>244</c:v>
                </c:pt>
                <c:pt idx="5">
                  <c:v>39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E52-4AD8-AFAD-B53203B46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8825955258499667"/>
          <c:w val="0.98777590817676719"/>
          <c:h val="8.2670679973142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13" ma:contentTypeDescription="Crear nuevo documento." ma:contentTypeScope="" ma:versionID="932278d6c3069982307fc7b9b05b8e60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2e09437aeba3549ea3c4c202dde82af3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EA710-A66A-412E-BB27-E4471DCB0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09180-B630-4316-B163-AB4C85F6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0DCDC-2A13-45BD-BBDD-EA1CB471E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E7EB0-B5C8-43A6-93B0-6F7E42B79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1468</Words>
  <Characters>9755</Characters>
  <Application>Microsoft Office Word</Application>
  <DocSecurity>0</DocSecurity>
  <Lines>650</Lines>
  <Paragraphs>701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Quevedo</dc:creator>
  <cp:keywords/>
  <dc:description/>
  <cp:lastModifiedBy>María Teresa Morant De Diego</cp:lastModifiedBy>
  <cp:revision>17</cp:revision>
  <dcterms:created xsi:type="dcterms:W3CDTF">2021-08-21T15:47:00Z</dcterms:created>
  <dcterms:modified xsi:type="dcterms:W3CDTF">2021-09-26T15:50:00Z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