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2268"/>
        <w:gridCol w:w="2410"/>
        <w:gridCol w:w="2268"/>
        <w:gridCol w:w="2268"/>
        <w:gridCol w:w="2268"/>
      </w:tblGrid>
      <w:tr>
        <w:trPr>
          <w:trHeight w:val="486" w:hRule="atLeast"/>
        </w:trPr>
        <w:tc>
          <w:tcPr>
            <w:tcW w:w="14454" w:type="dxa"/>
            <w:gridSpan w:val="6"/>
          </w:tcPr>
          <w:p>
            <w:pPr>
              <w:pStyle w:val="TableParagraph"/>
              <w:spacing w:before="103"/>
              <w:ind w:left="4719" w:right="4711"/>
              <w:rPr>
                <w:b/>
                <w:sz w:val="24"/>
              </w:rPr>
            </w:pPr>
            <w:r>
              <w:rPr>
                <w:b/>
                <w:sz w:val="24"/>
              </w:rPr>
              <w:t>TABLAS RETRIBUTIVAS LABORALES 2023</w:t>
            </w:r>
          </w:p>
        </w:tc>
      </w:tr>
      <w:tr>
        <w:trPr>
          <w:trHeight w:val="705" w:hRule="atLeast"/>
        </w:trPr>
        <w:tc>
          <w:tcPr>
            <w:tcW w:w="2972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CONCEPTO RETRIBUTIVO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LABORAL I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12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III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LABORAL IV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V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29" w:lineRule="exact" w:before="0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SALARIO BASE</w:t>
            </w:r>
          </w:p>
        </w:tc>
        <w:tc>
          <w:tcPr>
            <w:tcW w:w="2268" w:type="dxa"/>
          </w:tcPr>
          <w:p>
            <w:pPr>
              <w:pStyle w:val="TableParagraph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2172,95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1840,80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1635,20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1365,23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1293,72</w:t>
            </w:r>
          </w:p>
        </w:tc>
      </w:tr>
      <w:tr>
        <w:trPr>
          <w:trHeight w:val="689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PAGA EXTRA</w:t>
            </w:r>
          </w:p>
          <w:p>
            <w:pPr>
              <w:pStyle w:val="TableParagraph"/>
              <w:spacing w:before="0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(3 PAGAS ANUALES)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2947,85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12" w:right="6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2371,85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2057,01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1671,11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1575,03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29" w:lineRule="exact" w:before="0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COMPONENTE GENERAL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116,34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102,86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94,54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83,74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80,88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6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INFORMATICA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673,72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336,87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168,45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84,22</w:t>
            </w:r>
          </w:p>
        </w:tc>
        <w:tc>
          <w:tcPr>
            <w:tcW w:w="2268" w:type="dxa"/>
          </w:tcPr>
          <w:p>
            <w:pPr>
              <w:pStyle w:val="TableParagraph"/>
              <w:ind w:left="8" w:right="0"/>
              <w:rPr>
                <w:rFonts w:ascii="Calibri"/>
                <w:sz w:val="22"/>
              </w:rPr>
            </w:pPr>
            <w:r>
              <w:rPr>
                <w:rFonts w:ascii="Calibri"/>
                <w:w w:val="99"/>
                <w:sz w:val="22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PELIGROSIDAD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363,86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306,40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270,89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224,70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212,44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6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469,39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371,10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272,90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229,82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203,18</w:t>
            </w:r>
          </w:p>
        </w:tc>
      </w:tr>
      <w:tr>
        <w:trPr>
          <w:trHeight w:val="459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371,10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272,90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229,83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203,17</w:t>
            </w:r>
          </w:p>
        </w:tc>
        <w:tc>
          <w:tcPr>
            <w:tcW w:w="2268" w:type="dxa"/>
          </w:tcPr>
          <w:p>
            <w:pPr>
              <w:pStyle w:val="TableParagraph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168,54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29" w:lineRule="exact" w:before="0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III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272,9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229,83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203,17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168,55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159,31</w:t>
            </w:r>
          </w:p>
        </w:tc>
      </w:tr>
      <w:tr>
        <w:trPr>
          <w:trHeight w:val="851" w:hRule="atLeast"/>
        </w:trPr>
        <w:tc>
          <w:tcPr>
            <w:tcW w:w="2972" w:type="dxa"/>
          </w:tcPr>
          <w:p>
            <w:pPr>
              <w:pStyle w:val="TableParagraph"/>
              <w:spacing w:before="0"/>
              <w:ind w:left="19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JORNADA PARTIDA MAÑANA Y TARDE/JORNADA ROTATORIA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273,41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229,92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202,56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169,01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159,06</w:t>
            </w:r>
          </w:p>
        </w:tc>
      </w:tr>
      <w:tr>
        <w:trPr>
          <w:trHeight w:val="459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 w:before="0"/>
              <w:ind w:left="18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TRIENIOS</w:t>
            </w:r>
          </w:p>
        </w:tc>
        <w:tc>
          <w:tcPr>
            <w:tcW w:w="2268" w:type="dxa"/>
          </w:tcPr>
          <w:p>
            <w:pPr>
              <w:pStyle w:val="TableParagraph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40,87</w:t>
            </w:r>
          </w:p>
        </w:tc>
        <w:tc>
          <w:tcPr>
            <w:tcW w:w="2410" w:type="dxa"/>
          </w:tcPr>
          <w:p>
            <w:pPr>
              <w:pStyle w:val="TableParagraph"/>
              <w:ind w:left="612" w:right="6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40,87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40,87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40,87</w:t>
            </w:r>
          </w:p>
        </w:tc>
        <w:tc>
          <w:tcPr>
            <w:tcW w:w="2268" w:type="dxa"/>
          </w:tcPr>
          <w:p>
            <w:pPr>
              <w:pStyle w:val="TableParagraph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40,87</w:t>
            </w:r>
          </w:p>
        </w:tc>
      </w:tr>
      <w:tr>
        <w:trPr>
          <w:trHeight w:val="689" w:hRule="atLeast"/>
        </w:trPr>
        <w:tc>
          <w:tcPr>
            <w:tcW w:w="2972" w:type="dxa"/>
          </w:tcPr>
          <w:p>
            <w:pPr>
              <w:pStyle w:val="TableParagraph"/>
              <w:spacing w:before="0"/>
              <w:ind w:left="990" w:right="346" w:hanging="6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SABADOS/DOMINGOS/ FESTIVOS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37,76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12" w:right="6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37,76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37,76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37,76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37,76</w:t>
            </w:r>
          </w:p>
        </w:tc>
      </w:tr>
      <w:tr>
        <w:trPr>
          <w:trHeight w:val="460" w:hRule="atLeast"/>
        </w:trPr>
        <w:tc>
          <w:tcPr>
            <w:tcW w:w="2972" w:type="dxa"/>
          </w:tcPr>
          <w:p>
            <w:pPr>
              <w:pStyle w:val="TableParagraph"/>
              <w:spacing w:line="230" w:lineRule="exact" w:before="3"/>
              <w:ind w:left="990" w:right="145" w:hanging="8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MENSUAL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174,25</w:t>
            </w:r>
          </w:p>
        </w:tc>
        <w:tc>
          <w:tcPr>
            <w:tcW w:w="2410" w:type="dxa"/>
          </w:tcPr>
          <w:p>
            <w:pPr>
              <w:pStyle w:val="TableParagraph"/>
              <w:spacing w:before="96"/>
              <w:ind w:left="612" w:right="6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174,25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174,25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174,25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ind w:left="5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174,25</w:t>
            </w:r>
          </w:p>
        </w:tc>
      </w:tr>
      <w:tr>
        <w:trPr>
          <w:trHeight w:val="614" w:hRule="atLeast"/>
        </w:trPr>
        <w:tc>
          <w:tcPr>
            <w:tcW w:w="2972" w:type="dxa"/>
          </w:tcPr>
          <w:p>
            <w:pPr>
              <w:pStyle w:val="TableParagraph"/>
              <w:spacing w:before="75"/>
              <w:ind w:left="946" w:right="145" w:hanging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POR HORA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3"/>
              <w:ind w:left="705" w:right="0"/>
              <w:jc w:val="left"/>
              <w:rPr>
                <w:sz w:val="14"/>
              </w:rPr>
            </w:pPr>
            <w:r>
              <w:rPr>
                <w:sz w:val="14"/>
              </w:rPr>
              <w:t>17,43 DIARIA</w:t>
            </w:r>
          </w:p>
          <w:p>
            <w:pPr>
              <w:pStyle w:val="TableParagraph"/>
              <w:spacing w:before="0"/>
              <w:ind w:left="680" w:right="0"/>
              <w:jc w:val="left"/>
              <w:rPr>
                <w:sz w:val="14"/>
              </w:rPr>
            </w:pPr>
            <w:r>
              <w:rPr>
                <w:sz w:val="14"/>
              </w:rPr>
              <w:t>21,78 NOCTURNA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3"/>
              <w:ind w:left="776" w:right="0"/>
              <w:jc w:val="left"/>
              <w:rPr>
                <w:sz w:val="14"/>
              </w:rPr>
            </w:pPr>
            <w:r>
              <w:rPr>
                <w:sz w:val="14"/>
              </w:rPr>
              <w:t>17,43 DIARIA</w:t>
            </w:r>
          </w:p>
          <w:p>
            <w:pPr>
              <w:pStyle w:val="TableParagraph"/>
              <w:spacing w:before="0"/>
              <w:ind w:left="790" w:right="0"/>
              <w:jc w:val="left"/>
              <w:rPr>
                <w:sz w:val="14"/>
              </w:rPr>
            </w:pPr>
            <w:r>
              <w:rPr>
                <w:sz w:val="14"/>
              </w:rPr>
              <w:t>21,78 NOCTURNA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3"/>
              <w:ind w:left="705" w:right="0"/>
              <w:jc w:val="left"/>
              <w:rPr>
                <w:sz w:val="14"/>
              </w:rPr>
            </w:pPr>
            <w:r>
              <w:rPr>
                <w:sz w:val="14"/>
              </w:rPr>
              <w:t>17,43 DIARIA</w:t>
            </w:r>
          </w:p>
          <w:p>
            <w:pPr>
              <w:pStyle w:val="TableParagraph"/>
              <w:spacing w:before="0"/>
              <w:ind w:left="699" w:right="0"/>
              <w:jc w:val="left"/>
              <w:rPr>
                <w:sz w:val="14"/>
              </w:rPr>
            </w:pPr>
            <w:r>
              <w:rPr>
                <w:sz w:val="14"/>
              </w:rPr>
              <w:t>21,78 NOCTURNA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3"/>
              <w:ind w:left="705" w:right="0"/>
              <w:jc w:val="left"/>
              <w:rPr>
                <w:sz w:val="14"/>
              </w:rPr>
            </w:pPr>
            <w:r>
              <w:rPr>
                <w:sz w:val="14"/>
              </w:rPr>
              <w:t>17,43 DIARIA</w:t>
            </w:r>
          </w:p>
          <w:p>
            <w:pPr>
              <w:pStyle w:val="TableParagraph"/>
              <w:spacing w:before="0"/>
              <w:ind w:left="718" w:right="0"/>
              <w:jc w:val="left"/>
              <w:rPr>
                <w:sz w:val="14"/>
              </w:rPr>
            </w:pPr>
            <w:r>
              <w:rPr>
                <w:sz w:val="14"/>
              </w:rPr>
              <w:t>21,78 NOCTURNA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3"/>
              <w:ind w:left="705" w:right="0"/>
              <w:jc w:val="left"/>
              <w:rPr>
                <w:sz w:val="14"/>
              </w:rPr>
            </w:pPr>
            <w:r>
              <w:rPr>
                <w:sz w:val="14"/>
              </w:rPr>
              <w:t>17,43 DIARIA</w:t>
            </w:r>
          </w:p>
          <w:p>
            <w:pPr>
              <w:pStyle w:val="TableParagraph"/>
              <w:spacing w:before="0"/>
              <w:ind w:left="699" w:right="0"/>
              <w:jc w:val="left"/>
              <w:rPr>
                <w:sz w:val="14"/>
              </w:rPr>
            </w:pPr>
            <w:r>
              <w:rPr>
                <w:sz w:val="14"/>
              </w:rPr>
              <w:t>21,78 NOCTURNA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ind w:left="104"/>
      </w:pPr>
      <w:r>
        <w:rPr/>
        <w:t>LAS CANTIDADES INDICADAS ESTAN REFERIDAS A IMPORTES MENSUALES.</w:t>
      </w:r>
    </w:p>
    <w:p>
      <w:pPr>
        <w:pStyle w:val="BodyText"/>
        <w:spacing w:before="181"/>
        <w:ind w:left="104"/>
      </w:pPr>
      <w:r>
        <w:rPr/>
        <w:t>LA CANTIDAD INDICADA EN PAGA EXTRA SE REFIERE AL IMPORTE DE UNA PAGA EXTRA.</w:t>
      </w:r>
    </w:p>
    <w:p>
      <w:pPr>
        <w:spacing w:after="0"/>
        <w:sectPr>
          <w:type w:val="continuous"/>
          <w:pgSz w:w="16840" w:h="11910" w:orient="landscape"/>
          <w:pgMar w:top="560" w:bottom="280" w:left="1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9577" w:val="left" w:leader="none"/>
        </w:tabs>
        <w:spacing w:line="240" w:lineRule="auto"/>
        <w:ind w:left="2636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55.7pt;height:202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39"/>
                    <w:gridCol w:w="1560"/>
                  </w:tblGrid>
                  <w:tr>
                    <w:trPr>
                      <w:trHeight w:val="567" w:hRule="atLeast"/>
                    </w:trPr>
                    <w:tc>
                      <w:tcPr>
                        <w:tcW w:w="5099" w:type="dxa"/>
                        <w:gridSpan w:val="2"/>
                      </w:tcPr>
                      <w:p>
                        <w:pPr>
                          <w:pStyle w:val="TableParagraph"/>
                          <w:spacing w:before="143"/>
                          <w:ind w:left="183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TECNICOS DE TALLER Y LABORATORIO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SUELDO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8"/>
                          <w:ind w:right="95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1.261,35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49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INDEMNIZACION RESIDENCIA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8"/>
                          <w:ind w:right="94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234,82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INCENTIVO CUERPO DOCENTE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543,84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PLUS DE PELIGROSIDAD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270,89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TRIENIO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36,74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3539" w:type="dxa"/>
                      </w:tcPr>
                      <w:p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sz w:val="22"/>
                          </w:rPr>
                        </w:pPr>
                        <w:r>
                          <w:rPr>
                            <w:rFonts w:ascii="Tahoma"/>
                            <w:sz w:val="22"/>
                          </w:rPr>
                          <w:t>PAG. EXTRA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49"/>
                          <w:ind w:right="95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1.600,81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13.45pt;height:202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6"/>
                    <w:gridCol w:w="2127"/>
                  </w:tblGrid>
                  <w:tr>
                    <w:trPr>
                      <w:trHeight w:val="567" w:hRule="atLeast"/>
                    </w:trPr>
                    <w:tc>
                      <w:tcPr>
                        <w:tcW w:w="4253" w:type="dxa"/>
                        <w:gridSpan w:val="2"/>
                      </w:tcPr>
                      <w:p>
                        <w:pPr>
                          <w:pStyle w:val="TableParagraph"/>
                          <w:spacing w:line="318" w:lineRule="exact" w:before="0"/>
                          <w:ind w:left="1829" w:right="1818"/>
                          <w:rPr>
                            <w:rFonts w:ascii="Segoe UI Semilight"/>
                            <w:b w:val="0"/>
                            <w:sz w:val="24"/>
                          </w:rPr>
                        </w:pPr>
                        <w:r>
                          <w:rPr>
                            <w:rFonts w:ascii="Segoe UI Semilight"/>
                            <w:b w:val="0"/>
                            <w:sz w:val="24"/>
                          </w:rPr>
                          <w:t>PACE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156"/>
                          <w:ind w:right="95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LI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8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284,78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156"/>
                          <w:ind w:right="92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LII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8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186,81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157"/>
                          <w:ind w:right="89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LIII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9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151,93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156"/>
                          <w:ind w:right="87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LIV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9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101,29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156"/>
                          <w:ind w:right="90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LV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9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101,29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30"/>
                          <w:ind w:left="141" w:right="109" w:firstLine="13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TCO. DE TALLER Y LABORATORIO</w:t>
                        </w: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spacing w:before="149"/>
                          <w:ind w:right="93"/>
                          <w:jc w:val="righ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22"/>
                          </w:rPr>
                          <w:t>690,57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sectPr>
      <w:pgSz w:w="16840" w:h="11910" w:orient="landscape"/>
      <w:pgMar w:top="1100" w:bottom="280" w:left="1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emilight">
    <w:altName w:val="Segoe UI Semiligh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5"/>
      <w:ind w:right="491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TABLAS RETRIBUTIVAS LABORALES 2023</dc:title>
  <dcterms:created xsi:type="dcterms:W3CDTF">2023-08-07T09:29:36Z</dcterms:created>
  <dcterms:modified xsi:type="dcterms:W3CDTF">2023-08-07T09:29:36Z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