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BF60" w14:textId="77777777" w:rsidR="00A656BA" w:rsidRDefault="00A656BA">
      <w:pPr>
        <w:spacing w:line="186" w:lineRule="exact"/>
        <w:ind w:left="-567"/>
        <w:jc w:val="center"/>
        <w:rPr>
          <w:sz w:val="16"/>
        </w:rPr>
      </w:pPr>
    </w:p>
    <w:p w14:paraId="48C690A7" w14:textId="77777777" w:rsidR="00A656BA" w:rsidRDefault="00000000">
      <w:r>
        <w:t xml:space="preserve"> </w:t>
      </w:r>
    </w:p>
    <w:p w14:paraId="04A83B27" w14:textId="3CA31C79" w:rsidR="00A656BA" w:rsidRPr="00F36C1F" w:rsidRDefault="00000000">
      <w:pPr>
        <w:jc w:val="center"/>
        <w:rPr>
          <w:color w:val="1F3864" w:themeColor="accent1" w:themeShade="80"/>
        </w:rPr>
      </w:pPr>
      <w:r w:rsidRPr="00F36C1F">
        <w:rPr>
          <w:b/>
          <w:bCs/>
          <w:color w:val="1F3864" w:themeColor="accent1" w:themeShade="80"/>
          <w:sz w:val="32"/>
          <w:szCs w:val="32"/>
        </w:rPr>
        <w:t xml:space="preserve">PERSONAL DE ALTA DIRECCIÓN </w:t>
      </w:r>
      <w:r w:rsidRPr="00F36C1F">
        <w:rPr>
          <w:b/>
          <w:bCs/>
          <w:color w:val="1F3864" w:themeColor="accent1" w:themeShade="80"/>
          <w:sz w:val="32"/>
          <w:szCs w:val="32"/>
          <w:vertAlign w:val="superscript"/>
        </w:rPr>
        <w:footnoteReference w:id="1"/>
      </w:r>
      <w:r w:rsidRPr="00F36C1F">
        <w:rPr>
          <w:b/>
          <w:bCs/>
          <w:color w:val="1F3864" w:themeColor="accent1" w:themeShade="80"/>
          <w:sz w:val="32"/>
          <w:szCs w:val="32"/>
        </w:rPr>
        <w:t xml:space="preserve"> DE LA UNIVERSIDAD DE LAS PALMAS DE GRAN CANARIA. AÑO 2022</w:t>
      </w:r>
    </w:p>
    <w:p w14:paraId="0FBF596C" w14:textId="5E8517AD" w:rsidR="00A656BA" w:rsidRDefault="00000000" w:rsidP="000E528B">
      <w:pPr>
        <w:jc w:val="center"/>
        <w:rPr>
          <w:color w:val="1F3864" w:themeColor="accent1" w:themeShade="80"/>
          <w:sz w:val="28"/>
          <w:szCs w:val="28"/>
        </w:rPr>
      </w:pPr>
      <w:r w:rsidRPr="005652BA">
        <w:rPr>
          <w:color w:val="1F3864" w:themeColor="accent1" w:themeShade="80"/>
          <w:sz w:val="28"/>
          <w:szCs w:val="28"/>
        </w:rPr>
        <w:t>(actualizado 31 de diciembre 2022)</w:t>
      </w:r>
    </w:p>
    <w:p w14:paraId="32EA431B" w14:textId="77777777" w:rsidR="001C73AF" w:rsidRDefault="001C73AF" w:rsidP="000E528B">
      <w:pPr>
        <w:jc w:val="center"/>
        <w:rPr>
          <w:b/>
          <w:bCs/>
          <w:color w:val="E7E6E6"/>
        </w:rPr>
      </w:pPr>
    </w:p>
    <w:tbl>
      <w:tblPr>
        <w:tblW w:w="1530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985"/>
        <w:gridCol w:w="2126"/>
        <w:gridCol w:w="2126"/>
        <w:gridCol w:w="3969"/>
      </w:tblGrid>
      <w:tr w:rsidR="00A656BA" w14:paraId="1E0C9FAA" w14:textId="77777777" w:rsidTr="007671C4">
        <w:trPr>
          <w:cantSplit/>
          <w:trHeight w:val="670"/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3AEF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CARGO, CATEGORÍA                              Y COMPETENCIAS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FAD3A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TITULAR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57212" w14:textId="7DAAF55B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>RETRIBUCIÓN ANUAL, INCLUIDOS TRIENIOS Y COMPLEMENTOS</w:t>
            </w:r>
            <w:r w:rsidR="00BF6607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="00BF6607">
              <w:rPr>
                <w:rStyle w:val="Refdenotaalpie"/>
                <w:b/>
                <w:bCs/>
                <w:color w:val="1F3864" w:themeColor="accent1" w:themeShade="80"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FADF" w14:textId="77777777" w:rsidR="00A656BA" w:rsidRPr="00F36C1F" w:rsidRDefault="00000000">
            <w:pPr>
              <w:pStyle w:val="TableParagraph"/>
              <w:spacing w:before="133"/>
              <w:ind w:hanging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COMPATIBILIDAD CON OTRAS ACTIVIDADES PÚBLICAS O PRIVADAS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3126" w14:textId="77777777" w:rsidR="00A656BA" w:rsidRPr="00F36C1F" w:rsidRDefault="00000000">
            <w:pPr>
              <w:pStyle w:val="TableParagraph"/>
              <w:spacing w:before="133"/>
              <w:jc w:val="center"/>
              <w:rPr>
                <w:color w:val="1F3864" w:themeColor="accent1" w:themeShade="8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                  ÓRGANOS COLEGIADOS                           DE LA ULPGC </w:t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  <w:vertAlign w:val="superscript"/>
              </w:rPr>
              <w:footnoteReference w:id="3"/>
            </w: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6D79" w14:textId="77777777" w:rsidR="00A656BA" w:rsidRPr="00F36C1F" w:rsidRDefault="00000000">
            <w:pPr>
              <w:pStyle w:val="TableParagraph"/>
              <w:spacing w:before="7"/>
              <w:ind w:left="3"/>
              <w:jc w:val="center"/>
              <w:rPr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36C1F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PERTENENCIA A ÓRGANOS COLEGIADOS DE               ENTES AÚTONOMOS O EXTERNOS A LA ULPGC </w:t>
            </w:r>
          </w:p>
        </w:tc>
      </w:tr>
      <w:tr w:rsidR="00A656BA" w14:paraId="71784DBF" w14:textId="77777777" w:rsidTr="007671C4">
        <w:trPr>
          <w:cantSplit/>
          <w:trHeight w:val="58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F507" w14:textId="77777777" w:rsidR="00A656BA" w:rsidRDefault="00A656BA">
            <w:pPr>
              <w:pStyle w:val="TableParagraph"/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2DA5F731" w14:textId="77777777" w:rsidR="00A656BA" w:rsidRDefault="00000000">
            <w:pPr>
              <w:pStyle w:val="TableParagraph"/>
              <w:spacing w:before="2"/>
              <w:ind w:left="142" w:right="565"/>
            </w:pPr>
            <w:hyperlink r:id="rId8" w:history="1">
              <w:r>
                <w:rPr>
                  <w:rStyle w:val="Hipervnculo"/>
                  <w:b/>
                  <w:bCs/>
                  <w:sz w:val="20"/>
                  <w:szCs w:val="20"/>
                </w:rPr>
                <w:t>Geren</w:t>
              </w:r>
            </w:hyperlink>
            <w:r>
              <w:rPr>
                <w:rStyle w:val="Hipervnculo"/>
                <w:b/>
                <w:bCs/>
                <w:sz w:val="20"/>
                <w:szCs w:val="20"/>
              </w:rPr>
              <w:t>te</w:t>
            </w:r>
          </w:p>
          <w:p w14:paraId="5308F0FC" w14:textId="77777777" w:rsidR="00A656BA" w:rsidRDefault="00A656BA">
            <w:pPr>
              <w:pStyle w:val="TableParagraph"/>
              <w:spacing w:before="2"/>
              <w:ind w:left="142" w:right="565"/>
            </w:pPr>
          </w:p>
          <w:p w14:paraId="1911D9C0" w14:textId="7ED0590D" w:rsidR="00A656BA" w:rsidRDefault="00000000" w:rsidP="007671C4">
            <w:pPr>
              <w:pStyle w:val="TableParagraph"/>
              <w:spacing w:before="2"/>
              <w:ind w:left="142" w:right="-5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Grupo A1 </w:t>
            </w:r>
            <w:r w:rsidR="007671C4">
              <w:rPr>
                <w:sz w:val="20"/>
                <w:szCs w:val="20"/>
                <w:lang w:val="es-ES"/>
              </w:rPr>
              <w:t xml:space="preserve">                        </w:t>
            </w:r>
            <w:r>
              <w:rPr>
                <w:sz w:val="20"/>
                <w:szCs w:val="20"/>
                <w:lang w:val="es-ES"/>
              </w:rPr>
              <w:t>Complemento destino 30 Complemento específico 127</w:t>
            </w:r>
          </w:p>
          <w:p w14:paraId="5CDB6B4C" w14:textId="77777777" w:rsidR="00A656BA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  <w:lang w:val="en-US"/>
              </w:rPr>
            </w:pPr>
          </w:p>
          <w:p w14:paraId="68B02690" w14:textId="77777777" w:rsidR="00A656BA" w:rsidRDefault="00000000">
            <w:pPr>
              <w:pStyle w:val="TableParagraph"/>
              <w:numPr>
                <w:ilvl w:val="0"/>
                <w:numId w:val="1"/>
              </w:numPr>
              <w:ind w:left="142" w:hanging="284"/>
            </w:pPr>
            <w:hyperlink r:id="rId9" w:history="1">
              <w:r>
                <w:rPr>
                  <w:rStyle w:val="Hipervnculo"/>
                  <w:sz w:val="20"/>
                  <w:szCs w:val="20"/>
                </w:rPr>
                <w:t>Competencias d</w:t>
              </w:r>
              <w:r>
                <w:rPr>
                  <w:rStyle w:val="Hipervnculo"/>
                  <w:sz w:val="20"/>
                  <w:szCs w:val="20"/>
                </w:rPr>
                <w:t>elegadas</w:t>
              </w:r>
            </w:hyperlink>
          </w:p>
          <w:p w14:paraId="48C447FD" w14:textId="77777777" w:rsidR="00A656BA" w:rsidRDefault="00A656BA">
            <w:pPr>
              <w:pStyle w:val="TableParagraph"/>
              <w:spacing w:before="2"/>
              <w:ind w:left="142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A168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0BDEED39" w14:textId="77777777" w:rsidR="00A656BA" w:rsidRDefault="00000000">
            <w:pPr>
              <w:pStyle w:val="TableParagraph"/>
              <w:spacing w:before="2"/>
              <w:ind w:left="14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D. Roberto Moreno Díaz</w:t>
            </w:r>
          </w:p>
          <w:p w14:paraId="023F6067" w14:textId="77777777" w:rsidR="00A656BA" w:rsidRDefault="00A656BA">
            <w:pPr>
              <w:pStyle w:val="TableParagraph"/>
              <w:spacing w:before="2"/>
              <w:ind w:left="147"/>
              <w:rPr>
                <w:sz w:val="20"/>
                <w:szCs w:val="20"/>
              </w:rPr>
            </w:pPr>
          </w:p>
          <w:p w14:paraId="546207D7" w14:textId="77777777" w:rsidR="00A656BA" w:rsidRDefault="00000000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0" w:history="1">
              <w:r>
                <w:rPr>
                  <w:rStyle w:val="Hipervnculo"/>
                  <w:sz w:val="20"/>
                  <w:szCs w:val="20"/>
                  <w:lang w:val="en-US"/>
                </w:rPr>
                <w:t>Nombramiento</w:t>
              </w:r>
              <w:bookmarkStart w:id="0" w:name="_Hlt123830262"/>
              <w:bookmarkStart w:id="1" w:name="_Hlt123830263"/>
              <w:bookmarkEnd w:id="0"/>
              <w:bookmarkEnd w:id="1"/>
            </w:hyperlink>
          </w:p>
          <w:p w14:paraId="4FD39454" w14:textId="77777777" w:rsidR="00A656BA" w:rsidRDefault="00A656BA">
            <w:pPr>
              <w:pStyle w:val="TableParagraph"/>
              <w:spacing w:before="2"/>
              <w:ind w:left="420" w:hanging="276"/>
              <w:rPr>
                <w:sz w:val="20"/>
                <w:szCs w:val="20"/>
              </w:rPr>
            </w:pPr>
          </w:p>
          <w:p w14:paraId="02EE4777" w14:textId="77777777" w:rsidR="00A656BA" w:rsidRDefault="00000000">
            <w:pPr>
              <w:pStyle w:val="TableParagraph"/>
              <w:numPr>
                <w:ilvl w:val="0"/>
                <w:numId w:val="2"/>
              </w:numPr>
              <w:spacing w:before="2"/>
              <w:ind w:left="420" w:hanging="276"/>
            </w:pPr>
            <w:hyperlink r:id="rId11" w:history="1">
              <w:r>
                <w:rPr>
                  <w:rStyle w:val="Hipervnculo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3857C2" w14:textId="77777777" w:rsidR="00A656BA" w:rsidRDefault="00000000">
            <w:pPr>
              <w:pStyle w:val="Prrafodelista"/>
              <w:widowControl/>
              <w:autoSpaceDE/>
              <w:ind w:lef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80.542,72 €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172" w14:textId="77777777" w:rsidR="00A656BA" w:rsidRDefault="00000000">
            <w:pPr>
              <w:pStyle w:val="Prrafodelista"/>
              <w:widowControl/>
              <w:autoSpaceDE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0541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3A664D68" w14:textId="77777777" w:rsidR="00A656BA" w:rsidRDefault="00000000" w:rsidP="008332CE">
            <w:pPr>
              <w:pStyle w:val="NormalWeb"/>
              <w:numPr>
                <w:ilvl w:val="0"/>
                <w:numId w:val="16"/>
              </w:numPr>
              <w:spacing w:before="0" w:after="0"/>
              <w:ind w:hanging="214"/>
            </w:pPr>
            <w:hyperlink r:id="rId12" w:history="1">
              <w:r>
                <w:rPr>
                  <w:rStyle w:val="Hipervnculo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Consejo de Gobierno</w:t>
              </w:r>
            </w:hyperlink>
          </w:p>
          <w:p w14:paraId="01B47194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275EE05" w14:textId="77777777" w:rsidR="00A656BA" w:rsidRDefault="00000000">
            <w:pPr>
              <w:pStyle w:val="Prrafodelista"/>
              <w:widowControl/>
              <w:numPr>
                <w:ilvl w:val="0"/>
                <w:numId w:val="4"/>
              </w:numPr>
              <w:autoSpaceDE/>
              <w:ind w:left="308" w:hanging="153"/>
            </w:pPr>
            <w:hyperlink r:id="rId13" w:history="1">
              <w:r>
                <w:rPr>
                  <w:rStyle w:val="Hipervnculo"/>
                  <w:sz w:val="20"/>
                  <w:szCs w:val="20"/>
                </w:rPr>
                <w:t>Consejo Social</w:t>
              </w:r>
            </w:hyperlink>
            <w:r>
              <w:rPr>
                <w:sz w:val="20"/>
                <w:szCs w:val="20"/>
              </w:rPr>
              <w:t xml:space="preserve"> (*)</w:t>
            </w:r>
          </w:p>
          <w:p w14:paraId="0138F297" w14:textId="77777777" w:rsidR="00A656BA" w:rsidRDefault="00A656BA">
            <w:pPr>
              <w:widowControl/>
              <w:autoSpaceDE/>
              <w:ind w:left="-10"/>
              <w:rPr>
                <w:sz w:val="20"/>
                <w:szCs w:val="20"/>
              </w:rPr>
            </w:pPr>
          </w:p>
          <w:p w14:paraId="00BF3AE2" w14:textId="77777777" w:rsidR="00A656BA" w:rsidRDefault="00A656BA">
            <w:pPr>
              <w:pStyle w:val="Prrafodelista"/>
              <w:widowControl/>
              <w:autoSpaceDE/>
              <w:ind w:left="143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AC82" w14:textId="77777777" w:rsidR="00A656BA" w:rsidRDefault="00A656BA">
            <w:pPr>
              <w:widowControl/>
              <w:autoSpaceDE/>
              <w:ind w:left="3"/>
              <w:rPr>
                <w:sz w:val="20"/>
                <w:szCs w:val="20"/>
              </w:rPr>
            </w:pPr>
          </w:p>
          <w:p w14:paraId="6FE0DC85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4" w:history="1">
              <w:r>
                <w:rPr>
                  <w:rStyle w:val="Hipervnculo"/>
                  <w:sz w:val="20"/>
                  <w:szCs w:val="20"/>
                </w:rPr>
                <w:t>Consejo de Administración de TIC- ULPGC</w:t>
              </w:r>
            </w:hyperlink>
          </w:p>
          <w:p w14:paraId="2078D20E" w14:textId="77777777" w:rsidR="00A656BA" w:rsidRDefault="00A656BA">
            <w:pPr>
              <w:pStyle w:val="Prrafodelista"/>
              <w:widowControl/>
              <w:autoSpaceDE/>
              <w:ind w:left="281"/>
              <w:rPr>
                <w:sz w:val="20"/>
                <w:szCs w:val="20"/>
              </w:rPr>
            </w:pPr>
          </w:p>
          <w:p w14:paraId="561F20C0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5" w:history="1">
              <w:r>
                <w:rPr>
                  <w:rStyle w:val="Hipervnculo"/>
                  <w:sz w:val="20"/>
                  <w:szCs w:val="20"/>
                </w:rPr>
                <w:t>Consejo de Administración de RIC- ULPGC</w:t>
              </w:r>
            </w:hyperlink>
          </w:p>
          <w:p w14:paraId="03385266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22BDD512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6" w:history="1">
              <w:r>
                <w:rPr>
                  <w:rStyle w:val="Hipervnculo"/>
                  <w:sz w:val="20"/>
                  <w:szCs w:val="20"/>
                </w:rPr>
                <w:t>Patronato de la Fundación Canaria Parque Científico y Tecnológico</w:t>
              </w:r>
            </w:hyperlink>
          </w:p>
          <w:p w14:paraId="67A3C7FD" w14:textId="77777777" w:rsidR="00A656BA" w:rsidRDefault="00A656BA">
            <w:pPr>
              <w:pStyle w:val="Prrafodelista"/>
              <w:ind w:left="281"/>
              <w:rPr>
                <w:sz w:val="20"/>
                <w:szCs w:val="20"/>
              </w:rPr>
            </w:pPr>
          </w:p>
          <w:p w14:paraId="113C2B73" w14:textId="77777777" w:rsidR="00A656BA" w:rsidRDefault="00000000">
            <w:pPr>
              <w:pStyle w:val="Prrafodelista"/>
              <w:widowControl/>
              <w:numPr>
                <w:ilvl w:val="0"/>
                <w:numId w:val="5"/>
              </w:numPr>
              <w:autoSpaceDE/>
              <w:ind w:left="281" w:hanging="139"/>
            </w:pPr>
            <w:hyperlink r:id="rId17" w:history="1">
              <w:r>
                <w:rPr>
                  <w:rStyle w:val="Hipervnculo"/>
                  <w:sz w:val="20"/>
                  <w:szCs w:val="20"/>
                </w:rPr>
                <w:t>Patronato de la Fundación Puertos de Las Palmas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C5B9BE4" w14:textId="77777777" w:rsidR="00A656BA" w:rsidRDefault="00A656BA">
            <w:pPr>
              <w:widowControl/>
              <w:autoSpaceDE/>
              <w:rPr>
                <w:sz w:val="20"/>
                <w:szCs w:val="20"/>
              </w:rPr>
            </w:pPr>
          </w:p>
        </w:tc>
      </w:tr>
      <w:tr w:rsidR="000E528B" w14:paraId="55E730DC" w14:textId="77777777" w:rsidTr="008332CE">
        <w:trPr>
          <w:cantSplit/>
          <w:trHeight w:val="585"/>
        </w:trPr>
        <w:tc>
          <w:tcPr>
            <w:tcW w:w="153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5DCE8" w14:textId="5921882A" w:rsidR="000E528B" w:rsidRDefault="000E528B">
            <w:pPr>
              <w:widowControl/>
              <w:autoSpaceDE/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692C49">
              <w:rPr>
                <w:b/>
                <w:bCs/>
                <w:sz w:val="20"/>
                <w:szCs w:val="20"/>
              </w:rPr>
              <w:t>FUNCIONES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72EF1F82" w14:textId="0975A0D7" w:rsidR="00692C49" w:rsidRPr="00692C49" w:rsidRDefault="00692C49" w:rsidP="0018488F">
            <w:pPr>
              <w:pStyle w:val="Prrafodelista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G</w:t>
            </w:r>
            <w:r w:rsidRPr="00692C49">
              <w:rPr>
                <w:sz w:val="20"/>
                <w:szCs w:val="20"/>
              </w:rPr>
              <w:t>estionar</w:t>
            </w:r>
            <w:r w:rsidR="001C73AF" w:rsidRPr="00692C49">
              <w:rPr>
                <w:sz w:val="20"/>
                <w:szCs w:val="20"/>
              </w:rPr>
              <w:t xml:space="preserve"> los servicios administrativos y económicos de la ULPGC</w:t>
            </w:r>
            <w:r w:rsidRPr="007671C4">
              <w:rPr>
                <w:sz w:val="20"/>
                <w:szCs w:val="20"/>
              </w:rPr>
              <w:t xml:space="preserve"> </w:t>
            </w:r>
            <w:hyperlink r:id="rId18" w:anchor="a23" w:history="1">
              <w:r w:rsidRPr="007671C4">
                <w:rPr>
                  <w:rStyle w:val="Hipervnculo"/>
                  <w:sz w:val="20"/>
                  <w:szCs w:val="20"/>
                </w:rPr>
                <w:t>(art. 23</w:t>
              </w:r>
            </w:hyperlink>
            <w:r w:rsidRPr="007671C4">
              <w:rPr>
                <w:sz w:val="20"/>
                <w:szCs w:val="20"/>
              </w:rPr>
              <w:t xml:space="preserve"> Ley </w:t>
            </w:r>
            <w:r w:rsidRPr="007671C4">
              <w:rPr>
                <w:sz w:val="20"/>
                <w:szCs w:val="20"/>
              </w:rPr>
              <w:t>Orgánica 6/2001, de 21 de diciembre, de Universidades</w:t>
            </w:r>
            <w:r w:rsidRPr="007671C4">
              <w:rPr>
                <w:sz w:val="20"/>
                <w:szCs w:val="20"/>
              </w:rPr>
              <w:t>).</w:t>
            </w:r>
            <w:r w:rsidR="001C73AF" w:rsidRPr="00692C49">
              <w:rPr>
                <w:sz w:val="20"/>
                <w:szCs w:val="20"/>
              </w:rPr>
              <w:t xml:space="preserve"> </w:t>
            </w:r>
          </w:p>
          <w:p w14:paraId="42A8413D" w14:textId="091C2FC9" w:rsidR="001C73AF" w:rsidRPr="007671C4" w:rsidRDefault="000E528B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Representar a la comunidad universitaria en el Consejo de Gobierno, Claustro Universitarios y e</w:t>
            </w:r>
            <w:r w:rsidR="001C73AF" w:rsidRPr="007671C4">
              <w:rPr>
                <w:sz w:val="20"/>
                <w:szCs w:val="20"/>
              </w:rPr>
              <w:t>l</w:t>
            </w:r>
            <w:r w:rsidRPr="007671C4">
              <w:rPr>
                <w:sz w:val="20"/>
                <w:szCs w:val="20"/>
              </w:rPr>
              <w:t xml:space="preserve"> Consejo Social de la ULPGC (arts. 65.1, 68, 73 Estatutos ULPGC</w:t>
            </w:r>
            <w:r w:rsidR="00692C49" w:rsidRPr="007671C4">
              <w:rPr>
                <w:sz w:val="20"/>
                <w:szCs w:val="20"/>
              </w:rPr>
              <w:t>).</w:t>
            </w:r>
            <w:r w:rsidR="001C73AF" w:rsidRPr="001C73AF">
              <w:rPr>
                <w:sz w:val="20"/>
                <w:szCs w:val="20"/>
              </w:rPr>
              <w:t xml:space="preserve"> </w:t>
            </w:r>
          </w:p>
          <w:p w14:paraId="5DEF6061" w14:textId="431A4F44" w:rsidR="000E528B" w:rsidRPr="007671C4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>Dar</w:t>
            </w:r>
            <w:r w:rsidRPr="001C73AF">
              <w:rPr>
                <w:sz w:val="20"/>
                <w:szCs w:val="20"/>
              </w:rPr>
              <w:t xml:space="preserve"> cuenta de su labor en los términos que establezca la normativa vigente y proponer al Rector el nombramiento de Directores de Área en función de las necesidades </w:t>
            </w:r>
            <w:r w:rsidR="000E528B" w:rsidRPr="007671C4">
              <w:rPr>
                <w:sz w:val="20"/>
                <w:szCs w:val="20"/>
              </w:rPr>
              <w:t>(art. 88</w:t>
            </w:r>
            <w:r w:rsidRPr="007671C4">
              <w:rPr>
                <w:sz w:val="20"/>
                <w:szCs w:val="20"/>
              </w:rPr>
              <w:t xml:space="preserve"> Estatutos ULPGC</w:t>
            </w:r>
            <w:r w:rsidR="000E528B" w:rsidRPr="007671C4">
              <w:rPr>
                <w:sz w:val="20"/>
                <w:szCs w:val="20"/>
              </w:rPr>
              <w:t>).</w:t>
            </w:r>
          </w:p>
          <w:p w14:paraId="484D3B42" w14:textId="49BEDDE5" w:rsidR="001C73AF" w:rsidRPr="001C73AF" w:rsidRDefault="001C73AF" w:rsidP="001C73AF">
            <w:pPr>
              <w:pStyle w:val="Prrafodelista"/>
              <w:widowControl/>
              <w:numPr>
                <w:ilvl w:val="0"/>
                <w:numId w:val="15"/>
              </w:numPr>
              <w:autoSpaceDE/>
              <w:ind w:right="282"/>
              <w:jc w:val="both"/>
              <w:rPr>
                <w:sz w:val="20"/>
                <w:szCs w:val="20"/>
              </w:rPr>
            </w:pPr>
            <w:r w:rsidRPr="007671C4">
              <w:rPr>
                <w:sz w:val="20"/>
                <w:szCs w:val="20"/>
              </w:rPr>
              <w:t xml:space="preserve">Ejercer las competencias delegadas por </w:t>
            </w:r>
            <w:r w:rsidRPr="007671C4">
              <w:rPr>
                <w:sz w:val="20"/>
                <w:szCs w:val="20"/>
              </w:rPr>
              <w:t xml:space="preserve">Resolución </w:t>
            </w:r>
            <w:r w:rsidRPr="007671C4">
              <w:rPr>
                <w:sz w:val="20"/>
                <w:szCs w:val="20"/>
              </w:rPr>
              <w:t xml:space="preserve">del Rector </w:t>
            </w:r>
            <w:r w:rsidRPr="007671C4">
              <w:rPr>
                <w:sz w:val="20"/>
                <w:szCs w:val="20"/>
              </w:rPr>
              <w:t>de 5 de abril de 2021, por la que se delegan competencias en diversos Órganos</w:t>
            </w:r>
            <w:r w:rsidRPr="001C73AF">
              <w:rPr>
                <w:sz w:val="20"/>
                <w:szCs w:val="20"/>
              </w:rPr>
              <w:t xml:space="preserve"> Unipersonales de esta Universidad, y se establece el régimen de suplencia de los mismos (</w:t>
            </w:r>
            <w:hyperlink r:id="rId19" w:history="1">
              <w:r w:rsidRPr="007671C4">
                <w:rPr>
                  <w:rStyle w:val="Hipervnculo"/>
                  <w:sz w:val="20"/>
                  <w:szCs w:val="20"/>
                </w:rPr>
                <w:t>BOC nº 80, de 20 de abril</w:t>
              </w:r>
            </w:hyperlink>
            <w:r w:rsidRPr="001C73AF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Ver en: </w:t>
            </w:r>
            <w:hyperlink r:id="rId20" w:history="1">
              <w:r w:rsidRPr="006C608E">
                <w:rPr>
                  <w:rStyle w:val="Hipervnculo"/>
                  <w:sz w:val="20"/>
                  <w:szCs w:val="20"/>
                </w:rPr>
                <w:t>https://www.ulpgc.es/gerencia/competencias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F4B8303" w14:textId="635FC03D" w:rsidR="00A656BA" w:rsidRPr="00F36C1F" w:rsidRDefault="00000000">
      <w:pPr>
        <w:pageBreakBefore/>
        <w:suppressAutoHyphens w:val="0"/>
        <w:jc w:val="center"/>
        <w:rPr>
          <w:color w:val="1F3864" w:themeColor="accent1" w:themeShade="80"/>
        </w:rPr>
      </w:pPr>
      <w:r w:rsidRPr="00F36C1F">
        <w:rPr>
          <w:b/>
          <w:bCs/>
          <w:color w:val="1F3864" w:themeColor="accent1" w:themeShade="80"/>
          <w:sz w:val="32"/>
        </w:rPr>
        <w:lastRenderedPageBreak/>
        <w:t>PERSONAL EVENTUAL</w:t>
      </w:r>
      <w:r w:rsidRPr="00F36C1F">
        <w:rPr>
          <w:b/>
          <w:bCs/>
          <w:color w:val="1F3864" w:themeColor="accent1" w:themeShade="80"/>
          <w:sz w:val="32"/>
          <w:vertAlign w:val="superscript"/>
          <w:lang w:val="en-US"/>
        </w:rPr>
        <w:footnoteReference w:id="4"/>
      </w:r>
      <w:r w:rsidRPr="00F36C1F">
        <w:rPr>
          <w:b/>
          <w:bCs/>
          <w:color w:val="1F3864" w:themeColor="accent1" w:themeShade="80"/>
          <w:sz w:val="32"/>
        </w:rPr>
        <w:t xml:space="preserve"> DE LA UNIVERSIDAD DE </w:t>
      </w:r>
      <w:r w:rsidRPr="00BF6607">
        <w:rPr>
          <w:b/>
          <w:bCs/>
          <w:color w:val="1F3864" w:themeColor="accent1" w:themeShade="80"/>
          <w:sz w:val="32"/>
        </w:rPr>
        <w:t>LAS PALMAS</w:t>
      </w:r>
      <w:r w:rsidRPr="00F36C1F">
        <w:rPr>
          <w:b/>
          <w:bCs/>
          <w:color w:val="1F3864" w:themeColor="accent1" w:themeShade="80"/>
          <w:sz w:val="32"/>
        </w:rPr>
        <w:t xml:space="preserve"> DE GRAN CANARIA. AÑO 2022</w:t>
      </w:r>
    </w:p>
    <w:p w14:paraId="7EEDCFD8" w14:textId="77777777" w:rsidR="00A656BA" w:rsidRPr="00F36C1F" w:rsidRDefault="00000000" w:rsidP="001C73AF">
      <w:pPr>
        <w:pStyle w:val="Textoindependiente"/>
        <w:spacing w:before="43" w:after="240"/>
        <w:ind w:right="352"/>
        <w:jc w:val="center"/>
        <w:rPr>
          <w:color w:val="1F3864" w:themeColor="accent1" w:themeShade="80"/>
        </w:rPr>
      </w:pPr>
      <w:r w:rsidRPr="00F36C1F">
        <w:rPr>
          <w:b w:val="0"/>
          <w:bCs w:val="0"/>
          <w:color w:val="1F3864" w:themeColor="accent1" w:themeShade="80"/>
          <w:szCs w:val="24"/>
        </w:rPr>
        <w:t xml:space="preserve">     (actualizado 31 de diciembre 2022)</w:t>
      </w:r>
    </w:p>
    <w:tbl>
      <w:tblPr>
        <w:tblW w:w="154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3260"/>
        <w:gridCol w:w="2835"/>
        <w:gridCol w:w="1985"/>
        <w:gridCol w:w="2693"/>
      </w:tblGrid>
      <w:tr w:rsidR="00A656BA" w14:paraId="206E2FD5" w14:textId="77777777" w:rsidTr="00E3722F">
        <w:trPr>
          <w:trHeight w:val="573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95CC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CARGO Y CATEGORÍA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5E31" w14:textId="77777777" w:rsidR="00A656BA" w:rsidRPr="009230F7" w:rsidRDefault="00000000">
            <w:pPr>
              <w:pStyle w:val="Textoindependiente"/>
              <w:spacing w:before="43"/>
              <w:ind w:right="135"/>
              <w:jc w:val="center"/>
              <w:rPr>
                <w:color w:val="1F3864" w:themeColor="accent1" w:themeShade="80"/>
                <w:sz w:val="20"/>
                <w:szCs w:val="20"/>
                <w:lang w:val="en-US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TITULAR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68A6" w14:textId="77448324" w:rsidR="00A656BA" w:rsidRPr="009230F7" w:rsidRDefault="00000000">
            <w:pPr>
              <w:pStyle w:val="Textoindependiente"/>
              <w:spacing w:before="43"/>
              <w:ind w:left="-1" w:right="-8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RETRIBUCIÓN BRUTA ANUAL (€)                                        INCLUIDOS TRIENIOS</w:t>
            </w:r>
            <w:r w:rsidR="007671C4">
              <w:rPr>
                <w:color w:val="1F3864" w:themeColor="accent1" w:themeShade="80"/>
                <w:sz w:val="20"/>
                <w:szCs w:val="20"/>
                <w:lang w:val="en-US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>Y COMPLEMENTOS</w:t>
            </w:r>
            <w:r w:rsidR="000E528B">
              <w:rPr>
                <w:color w:val="1F3864" w:themeColor="accent1" w:themeShade="80"/>
                <w:sz w:val="20"/>
                <w:szCs w:val="20"/>
                <w:lang w:val="en-US"/>
              </w:rPr>
              <w:t xml:space="preserve"> </w:t>
            </w:r>
            <w:r w:rsidR="000E528B">
              <w:rPr>
                <w:rStyle w:val="Refdenotaalpie"/>
                <w:color w:val="1F3864" w:themeColor="accent1" w:themeShade="80"/>
                <w:sz w:val="20"/>
                <w:szCs w:val="20"/>
                <w:lang w:val="en-US"/>
              </w:rPr>
              <w:footnoteReference w:id="5"/>
            </w:r>
            <w:r w:rsidRPr="009230F7">
              <w:rPr>
                <w:color w:val="1F3864" w:themeColor="accent1" w:themeShade="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82E5" w14:textId="77777777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COMPATIBILIDAD CON OTRAS ACTIVIDADES PÚBLICAS O PRIVADAS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955D2" w14:textId="41EBF653" w:rsidR="00A656BA" w:rsidRPr="009230F7" w:rsidRDefault="00000000">
            <w:pPr>
              <w:pStyle w:val="Textoindependiente"/>
              <w:spacing w:before="43"/>
              <w:jc w:val="center"/>
              <w:rPr>
                <w:color w:val="1F3864" w:themeColor="accent1" w:themeShade="80"/>
              </w:rPr>
            </w:pPr>
            <w:r w:rsidRPr="009230F7">
              <w:rPr>
                <w:color w:val="1F3864" w:themeColor="accent1" w:themeShade="80"/>
                <w:sz w:val="20"/>
                <w:szCs w:val="20"/>
              </w:rPr>
              <w:t>PERTENENCIA A ÓRGANOS COLEGIADOS DE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 xml:space="preserve">ENTES AÚTONOMOS O EXTERNOS </w:t>
            </w:r>
            <w:r w:rsidR="008332CE">
              <w:rPr>
                <w:color w:val="1F3864" w:themeColor="accent1" w:themeShade="80"/>
                <w:sz w:val="20"/>
                <w:szCs w:val="20"/>
              </w:rPr>
              <w:t xml:space="preserve">                          </w:t>
            </w:r>
            <w:r w:rsidRPr="009230F7">
              <w:rPr>
                <w:color w:val="1F3864" w:themeColor="accent1" w:themeShade="80"/>
                <w:sz w:val="20"/>
                <w:szCs w:val="20"/>
              </w:rPr>
              <w:t>A LA ULPGC</w:t>
            </w:r>
          </w:p>
        </w:tc>
      </w:tr>
      <w:tr w:rsidR="00A656BA" w14:paraId="2E65FB22" w14:textId="77777777" w:rsidTr="00E3722F">
        <w:trPr>
          <w:trHeight w:val="105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05A" w14:textId="77777777" w:rsidR="00A656BA" w:rsidRDefault="00000000">
            <w:pPr>
              <w:pStyle w:val="Textoindependiente"/>
              <w:spacing w:before="43"/>
              <w:ind w:left="127"/>
            </w:pPr>
            <w:hyperlink r:id="rId21" w:history="1">
              <w:r>
                <w:rPr>
                  <w:rStyle w:val="Hipervnculo"/>
                  <w:sz w:val="20"/>
                  <w:szCs w:val="20"/>
                  <w:lang w:val="en-US"/>
                </w:rPr>
                <w:t xml:space="preserve">Vicegerente de </w:t>
              </w:r>
              <w:bookmarkStart w:id="2" w:name="_Hlt123830690"/>
              <w:bookmarkStart w:id="3" w:name="_Hlt123830691"/>
              <w:bookmarkEnd w:id="2"/>
              <w:bookmarkEnd w:id="3"/>
              <w:r>
                <w:rPr>
                  <w:rStyle w:val="Hipervnculo"/>
                  <w:sz w:val="20"/>
                  <w:szCs w:val="20"/>
                  <w:lang w:val="en-US"/>
                </w:rPr>
                <w:t>Recursos Humanos</w:t>
              </w:r>
            </w:hyperlink>
          </w:p>
          <w:p w14:paraId="7E9EDB97" w14:textId="42535866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 w:val="0"/>
                <w:bCs w:val="0"/>
                <w:sz w:val="20"/>
                <w:szCs w:val="20"/>
              </w:rPr>
              <w:t>Complemento destino 29. Complemento específico 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A53" w14:textId="04A9374F" w:rsidR="00A656BA" w:rsidRDefault="00000000">
            <w:pPr>
              <w:pStyle w:val="Textoindependiente"/>
              <w:spacing w:before="43"/>
              <w:ind w:left="127" w:right="135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D. Francisco </w:t>
            </w:r>
            <w:r w:rsidR="005652BA">
              <w:rPr>
                <w:sz w:val="20"/>
                <w:szCs w:val="20"/>
                <w:lang w:val="en-US"/>
              </w:rPr>
              <w:t xml:space="preserve">Manuel </w:t>
            </w:r>
            <w:r>
              <w:rPr>
                <w:sz w:val="20"/>
                <w:szCs w:val="20"/>
                <w:lang w:val="en-US"/>
              </w:rPr>
              <w:t>Artiles López</w:t>
            </w:r>
          </w:p>
          <w:bookmarkStart w:id="4" w:name="_Hlt124150079"/>
          <w:bookmarkStart w:id="5" w:name="_Hlt124150080"/>
          <w:p w14:paraId="59D94F67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r>
              <w:fldChar w:fldCharType="begin"/>
            </w:r>
            <w:r>
              <w:instrText xml:space="preserve"> HYPERLINK  "https://www.ulpgc.es/sites/default/files/ArchivosULPGC/boulpgc/BOULPGC/boulpgc_12_abril_2021.pdf#%5B%7B%22num%22%3A141%2C%22gen%22%3A0%7D%2C%7B%22name%22%3A%22FitR%22%7D%2C0%2C248%2C596%2C659%5D" </w:instrText>
            </w:r>
            <w:r>
              <w:fldChar w:fldCharType="separate"/>
            </w:r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t xml:space="preserve">Nombramiento   </w:t>
            </w:r>
            <w:r>
              <w:rPr>
                <w:rStyle w:val="Hipervnculo"/>
                <w:b w:val="0"/>
                <w:bCs w:val="0"/>
                <w:sz w:val="20"/>
                <w:szCs w:val="20"/>
                <w:lang w:val="en-US"/>
              </w:rPr>
              <w:fldChar w:fldCharType="end"/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bookmarkEnd w:id="4"/>
            <w:bookmarkEnd w:id="5"/>
          </w:p>
          <w:p w14:paraId="00C806AD" w14:textId="77777777" w:rsidR="00A656BA" w:rsidRDefault="00000000">
            <w:pPr>
              <w:pStyle w:val="Textoindependiente"/>
              <w:numPr>
                <w:ilvl w:val="0"/>
                <w:numId w:val="6"/>
              </w:numPr>
              <w:ind w:left="430" w:right="-10" w:hanging="298"/>
              <w:jc w:val="both"/>
            </w:pPr>
            <w:hyperlink r:id="rId22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 y trayect</w:t>
              </w:r>
              <w:bookmarkStart w:id="6" w:name="_Hlt124148113"/>
              <w:bookmarkStart w:id="7" w:name="_Hlt124148114"/>
              <w:bookmarkEnd w:id="6"/>
              <w:bookmarkEnd w:id="7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oria profe</w:t>
              </w:r>
              <w:bookmarkStart w:id="8" w:name="_Hlt123830896"/>
              <w:bookmarkStart w:id="9" w:name="_Hlt123830897"/>
              <w:bookmarkEnd w:id="8"/>
              <w:bookmarkEnd w:id="9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sional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4CFAD" w14:textId="77777777" w:rsidR="00A656BA" w:rsidRDefault="00000000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67.950,52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D57F" w14:textId="77777777" w:rsidR="00A656BA" w:rsidRDefault="00000000">
            <w:pPr>
              <w:pStyle w:val="Textoindependiente"/>
              <w:spacing w:before="43"/>
              <w:jc w:val="center"/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FE5093" w14:textId="77777777" w:rsidR="00A656BA" w:rsidRDefault="00A656BA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E75C8" w14:paraId="61289325" w14:textId="77777777" w:rsidTr="00E3722F">
        <w:trPr>
          <w:trHeight w:val="261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AAC9" w14:textId="2DFFA718" w:rsidR="008E75C8" w:rsidRPr="008E75C8" w:rsidRDefault="008E75C8" w:rsidP="008332CE">
            <w:pPr>
              <w:pStyle w:val="Textoindependiente"/>
              <w:spacing w:before="43"/>
              <w:ind w:left="720" w:right="275"/>
              <w:jc w:val="both"/>
            </w:pPr>
            <w:r w:rsidRPr="008E75C8">
              <w:rPr>
                <w:sz w:val="20"/>
                <w:szCs w:val="20"/>
              </w:rPr>
              <w:t>Funciones</w:t>
            </w:r>
            <w:r>
              <w:rPr>
                <w:sz w:val="20"/>
                <w:szCs w:val="20"/>
              </w:rPr>
              <w:t xml:space="preserve">: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 y dirección, gestión y organización del personal de administración y servicios, así como planificación, organización y funcionamiento de los servicios administrativos y de soporte a la gestión, así como la coordinación entre ellos en el ejercicio de sus funciones de apoyo, asistencia y asesoramiento a los órganos de gobierno y autoridades académicas.</w:t>
            </w:r>
          </w:p>
        </w:tc>
      </w:tr>
      <w:tr w:rsidR="00A656BA" w14:paraId="74A15EB3" w14:textId="77777777" w:rsidTr="00E3722F">
        <w:trPr>
          <w:trHeight w:val="1286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1820" w14:textId="77777777" w:rsidR="00A656BA" w:rsidRDefault="00000000">
            <w:pPr>
              <w:pStyle w:val="Textoindependiente"/>
              <w:spacing w:before="43"/>
              <w:ind w:left="127"/>
            </w:pPr>
            <w:hyperlink r:id="rId23" w:history="1">
              <w:r>
                <w:rPr>
                  <w:rStyle w:val="Hipervnculo"/>
                  <w:sz w:val="20"/>
                  <w:szCs w:val="20"/>
                  <w:lang w:val="en-US"/>
                </w:rPr>
                <w:t>Vicegerente de Asuntos Económicos</w:t>
              </w:r>
            </w:hyperlink>
          </w:p>
          <w:p w14:paraId="2D16FAF3" w14:textId="77777777" w:rsidR="007671C4" w:rsidRDefault="00000000" w:rsidP="007671C4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168A5620" w14:textId="65A60F25" w:rsidR="00A656BA" w:rsidRPr="007671C4" w:rsidRDefault="00000000" w:rsidP="007671C4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Complemento destino 30. Complemento específico 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6BC93" w14:textId="0E795D0A" w:rsidR="00A656BA" w:rsidRDefault="00000000">
            <w:pPr>
              <w:pStyle w:val="Textoindependiente"/>
              <w:spacing w:before="43"/>
              <w:ind w:left="127" w:right="135"/>
            </w:pPr>
            <w:r>
              <w:rPr>
                <w:sz w:val="20"/>
                <w:szCs w:val="20"/>
                <w:lang w:val="en-US"/>
              </w:rPr>
              <w:t>Dr. D. Arturo Melián González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                     (hasta </w:t>
            </w:r>
            <w:r w:rsidR="005B111E">
              <w:rPr>
                <w:b w:val="0"/>
                <w:bCs w:val="0"/>
                <w:sz w:val="20"/>
                <w:szCs w:val="20"/>
                <w:lang w:val="en-US"/>
              </w:rPr>
              <w:t>06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/10/2022)</w:t>
            </w:r>
          </w:p>
          <w:p w14:paraId="074D4107" w14:textId="77777777" w:rsidR="00A656BA" w:rsidRDefault="00000000">
            <w:pPr>
              <w:pStyle w:val="Textoindependiente"/>
              <w:numPr>
                <w:ilvl w:val="0"/>
                <w:numId w:val="7"/>
              </w:numPr>
              <w:ind w:left="430" w:right="135" w:hanging="284"/>
            </w:pPr>
            <w:hyperlink r:id="rId24" w:anchor="%5B%7B%22num%22%3A141%2C%22gen%22%3A0%7D%2C%7B%22name%22%3A%22FitR%22%7D%2C0%2C598%2C596%2C1008%5D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</w:t>
              </w:r>
              <w:bookmarkStart w:id="10" w:name="_Hlt123829969"/>
              <w:bookmarkStart w:id="11" w:name="_Hlt123829970"/>
              <w:bookmarkEnd w:id="10"/>
              <w:bookmarkEnd w:id="11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ento</w:t>
              </w:r>
            </w:hyperlink>
          </w:p>
          <w:p w14:paraId="39C4530E" w14:textId="77777777" w:rsidR="00A656BA" w:rsidRDefault="00000000">
            <w:pPr>
              <w:pStyle w:val="Textoindependiente"/>
              <w:numPr>
                <w:ilvl w:val="0"/>
                <w:numId w:val="7"/>
              </w:numPr>
              <w:ind w:left="430" w:right="135" w:hanging="284"/>
            </w:pPr>
            <w:hyperlink r:id="rId25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 y trayectoria prof</w:t>
              </w:r>
              <w:bookmarkStart w:id="12" w:name="_Hlt123831077"/>
              <w:bookmarkEnd w:id="12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esion</w:t>
              </w:r>
              <w:bookmarkStart w:id="13" w:name="_Hlt123830990"/>
              <w:bookmarkStart w:id="14" w:name="_Hlt123830991"/>
              <w:bookmarkEnd w:id="13"/>
              <w:bookmarkEnd w:id="14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0BB0" w14:textId="77777777" w:rsidR="00A656BA" w:rsidRDefault="00000000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69.628,02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4357" w14:textId="77777777" w:rsidR="00A656BA" w:rsidRDefault="00000000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849BC" w14:textId="77777777" w:rsidR="00A656BA" w:rsidRDefault="00A656BA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E75C8" w14:paraId="76BD9308" w14:textId="77777777" w:rsidTr="00E3722F">
        <w:trPr>
          <w:trHeight w:val="511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FE0A" w14:textId="754EEEB5" w:rsidR="008E75C8" w:rsidRPr="008332CE" w:rsidRDefault="008E75C8" w:rsidP="008332CE">
            <w:pPr>
              <w:pStyle w:val="Textoindependiente"/>
              <w:spacing w:before="43"/>
              <w:ind w:left="694" w:right="275"/>
              <w:jc w:val="both"/>
            </w:pPr>
            <w:r w:rsidRPr="008332CE">
              <w:rPr>
                <w:sz w:val="20"/>
                <w:szCs w:val="20"/>
              </w:rPr>
              <w:t>Funciones:</w:t>
            </w:r>
            <w:r w:rsidR="008332CE">
              <w:rPr>
                <w:sz w:val="20"/>
                <w:szCs w:val="20"/>
              </w:rPr>
              <w:t xml:space="preserve"> </w:t>
            </w:r>
            <w:r w:rsidR="008332CE" w:rsidRPr="008332CE">
              <w:rPr>
                <w:b w:val="0"/>
                <w:bCs w:val="0"/>
                <w:sz w:val="20"/>
                <w:szCs w:val="20"/>
              </w:rPr>
              <w:t>Coordinación, 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 de gastos así como el reconocimiento de los derechos económicos y los ingresos de esta Universidad.</w:t>
            </w:r>
          </w:p>
        </w:tc>
      </w:tr>
      <w:tr w:rsidR="00A656BA" w14:paraId="5A9BDABA" w14:textId="77777777" w:rsidTr="00E3722F">
        <w:trPr>
          <w:trHeight w:val="1287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C13" w14:textId="77777777" w:rsidR="00A656BA" w:rsidRDefault="00000000">
            <w:pPr>
              <w:pStyle w:val="Textoindependiente"/>
              <w:spacing w:before="43"/>
              <w:ind w:left="127"/>
            </w:pPr>
            <w:hyperlink r:id="rId26" w:history="1">
              <w:r>
                <w:rPr>
                  <w:rStyle w:val="Hipervnculo"/>
                  <w:sz w:val="20"/>
                  <w:szCs w:val="20"/>
                  <w:lang w:val="en-US"/>
                </w:rPr>
                <w:t>Vicegeren</w:t>
              </w:r>
              <w:bookmarkStart w:id="15" w:name="_Hlt123830716"/>
              <w:bookmarkStart w:id="16" w:name="_Hlt123830717"/>
              <w:bookmarkEnd w:id="15"/>
              <w:bookmarkEnd w:id="16"/>
              <w:r>
                <w:rPr>
                  <w:rStyle w:val="Hipervnculo"/>
                  <w:sz w:val="20"/>
                  <w:szCs w:val="20"/>
                  <w:lang w:val="en-US"/>
                </w:rPr>
                <w:t>te de Asuntos Económicos</w:t>
              </w:r>
            </w:hyperlink>
          </w:p>
          <w:p w14:paraId="03B3F755" w14:textId="77777777" w:rsidR="007671C4" w:rsidRDefault="00000000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39655944" w14:textId="499A287B" w:rsidR="00A656BA" w:rsidRDefault="00000000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30. Complemento específico 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62FE" w14:textId="6639FEC5" w:rsidR="00A656BA" w:rsidRDefault="00000000">
            <w:pPr>
              <w:pStyle w:val="Textoindependiente"/>
              <w:spacing w:before="43"/>
              <w:ind w:left="127" w:right="135"/>
            </w:pPr>
            <w:r>
              <w:rPr>
                <w:sz w:val="20"/>
                <w:szCs w:val="20"/>
                <w:lang w:val="en-US"/>
              </w:rPr>
              <w:t xml:space="preserve">D.ª Urma Martín Batista                                           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(desde 06/1</w:t>
            </w:r>
            <w:r w:rsidR="005B111E">
              <w:rPr>
                <w:b w:val="0"/>
                <w:bCs w:val="0"/>
                <w:sz w:val="20"/>
                <w:szCs w:val="20"/>
                <w:lang w:val="en-US"/>
              </w:rPr>
              <w:t>0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/2022)</w:t>
            </w:r>
          </w:p>
          <w:p w14:paraId="0A03066F" w14:textId="77777777" w:rsidR="000E528B" w:rsidRPr="000E528B" w:rsidRDefault="00000000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27" w:anchor="%5B%7B%22num%22%3A160%2C%22gen%22%3A0%7D%2C%7B%22name%22%3A%22FitR%22%7D%2C-95%2C14%2C691%2C544%5D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Nombramiento</w:t>
              </w:r>
            </w:hyperlink>
          </w:p>
          <w:p w14:paraId="2A9336FC" w14:textId="17EA13B7" w:rsidR="00A656BA" w:rsidRDefault="00000000" w:rsidP="000E528B">
            <w:pPr>
              <w:pStyle w:val="Textoindependiente"/>
              <w:numPr>
                <w:ilvl w:val="0"/>
                <w:numId w:val="8"/>
              </w:numPr>
              <w:ind w:left="430" w:right="135" w:hanging="284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28" w:history="1">
              <w:r w:rsidR="009C518F" w:rsidRPr="009C518F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 y trayectoria profesional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2907" w14:textId="77777777" w:rsidR="00A656BA" w:rsidRDefault="00000000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69.517,14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D652" w14:textId="77777777" w:rsidR="00A656BA" w:rsidRDefault="00000000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DED78" w14:textId="77777777" w:rsidR="00A656BA" w:rsidRDefault="00A656BA">
            <w:pPr>
              <w:pStyle w:val="Textoindependiente"/>
              <w:spacing w:before="43"/>
              <w:ind w:left="148"/>
              <w:jc w:val="both"/>
              <w:rPr>
                <w:sz w:val="20"/>
                <w:szCs w:val="20"/>
              </w:rPr>
            </w:pPr>
          </w:p>
        </w:tc>
      </w:tr>
      <w:tr w:rsidR="008332CE" w14:paraId="58C6CECC" w14:textId="77777777" w:rsidTr="00E3722F">
        <w:trPr>
          <w:trHeight w:val="1287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CA230" w14:textId="47B9CD14" w:rsidR="008332CE" w:rsidRDefault="008332CE" w:rsidP="008332CE">
            <w:pPr>
              <w:pStyle w:val="Textoindependiente"/>
              <w:spacing w:before="43"/>
              <w:ind w:left="694"/>
              <w:jc w:val="both"/>
              <w:rPr>
                <w:sz w:val="20"/>
                <w:szCs w:val="20"/>
              </w:rPr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>Coordinación, programación y desarrollo de la gestión económica y financiera: elaboración, ejecución y seguimiento de los presupuestos de acuerdo con los planes y directrices institucionales, incluyendo las competencias de autorización y disposición de los gastos, así como el reconocimiento de las obligaciones y la propuesta de pago, de todos los capítulos del presupuesto de gastos así como el reconocimiento de los derechos económicos y los ingresos de esta Universidad.</w:t>
            </w:r>
          </w:p>
        </w:tc>
      </w:tr>
      <w:tr w:rsidR="008332CE" w14:paraId="7755E80B" w14:textId="77777777" w:rsidTr="00E3722F">
        <w:trPr>
          <w:trHeight w:val="99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EC03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29" w:history="1">
              <w:r>
                <w:rPr>
                  <w:rStyle w:val="Hipervnculo"/>
                  <w:sz w:val="20"/>
                  <w:szCs w:val="20"/>
                  <w:lang w:val="en-US"/>
                </w:rPr>
                <w:t>Vicegerente de Agenda Digital</w:t>
              </w:r>
            </w:hyperlink>
          </w:p>
          <w:p w14:paraId="467A2245" w14:textId="77777777" w:rsidR="007671C4" w:rsidRDefault="008332CE" w:rsidP="008332CE">
            <w:pPr>
              <w:pStyle w:val="Textoindependiente"/>
              <w:ind w:left="13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5EC4EBC8" w14:textId="3DEB6657" w:rsidR="008332CE" w:rsidRDefault="008332CE" w:rsidP="007671C4">
            <w:pPr>
              <w:pStyle w:val="Textoindependiente"/>
              <w:ind w:left="133"/>
            </w:pPr>
            <w:r>
              <w:rPr>
                <w:b w:val="0"/>
                <w:bCs w:val="0"/>
                <w:sz w:val="20"/>
                <w:szCs w:val="20"/>
              </w:rPr>
              <w:t>Complemento destino 29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sz w:val="20"/>
                <w:szCs w:val="20"/>
              </w:rPr>
              <w:t>Complemento específico 95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671" w14:textId="77777777" w:rsidR="008332CE" w:rsidRDefault="008332CE" w:rsidP="008332CE">
            <w:pPr>
              <w:pStyle w:val="Textoindependiente"/>
              <w:spacing w:before="43"/>
              <w:ind w:left="127" w:right="13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Abraham Rodríguez Rodríguez</w:t>
            </w:r>
          </w:p>
          <w:p w14:paraId="068494F8" w14:textId="77777777" w:rsidR="008332CE" w:rsidRPr="000E528B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  <w:lang w:val="en-US"/>
              </w:rPr>
            </w:pPr>
            <w:hyperlink r:id="rId30" w:anchor="%5B%7B%22num%22%3A83%2C%22gen%22%3A0%7D%2C%7B%22name%22%3A%22FitR%22%7D%2C-124%2C-196%2C719%2C270%5D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</w:t>
              </w:r>
              <w:bookmarkStart w:id="17" w:name="_Hlt123831207"/>
              <w:bookmarkEnd w:id="17"/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amiento</w:t>
              </w:r>
            </w:hyperlink>
          </w:p>
          <w:p w14:paraId="20347960" w14:textId="6435FF00" w:rsidR="008332CE" w:rsidRDefault="008332CE" w:rsidP="008332CE">
            <w:pPr>
              <w:pStyle w:val="Textoindependiente"/>
              <w:numPr>
                <w:ilvl w:val="0"/>
                <w:numId w:val="9"/>
              </w:numPr>
              <w:ind w:left="430" w:right="135" w:hanging="284"/>
              <w:rPr>
                <w:b w:val="0"/>
                <w:bCs w:val="0"/>
                <w:sz w:val="20"/>
                <w:szCs w:val="20"/>
                <w:lang w:val="en-US"/>
              </w:rPr>
            </w:pPr>
            <w:hyperlink r:id="rId31" w:history="1"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 y trayectori</w:t>
              </w:r>
              <w:bookmarkStart w:id="18" w:name="_Hlt123831147"/>
              <w:bookmarkStart w:id="19" w:name="_Hlt123831148"/>
              <w:bookmarkEnd w:id="18"/>
              <w:bookmarkEnd w:id="19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a profes</w:t>
              </w:r>
              <w:bookmarkStart w:id="20" w:name="_Hlt123831179"/>
              <w:bookmarkEnd w:id="20"/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ional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188A" w14:textId="77777777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68.676,76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369B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6B54C" w14:textId="77777777" w:rsidR="008332CE" w:rsidRDefault="008332CE" w:rsidP="008332CE">
            <w:pPr>
              <w:pStyle w:val="Textoindependiente"/>
              <w:spacing w:before="43"/>
              <w:ind w:left="148"/>
              <w:jc w:val="both"/>
            </w:pPr>
          </w:p>
        </w:tc>
      </w:tr>
      <w:tr w:rsidR="008332CE" w14:paraId="0FD5524A" w14:textId="77777777" w:rsidTr="00E3722F">
        <w:trPr>
          <w:trHeight w:val="502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F8DE" w14:textId="50BEA5B9" w:rsidR="008332CE" w:rsidRDefault="008332CE" w:rsidP="008332CE">
            <w:pPr>
              <w:pStyle w:val="Textoindependiente"/>
              <w:spacing w:before="43"/>
              <w:ind w:left="694"/>
              <w:jc w:val="both"/>
            </w:pPr>
            <w:r w:rsidRPr="008332CE">
              <w:rPr>
                <w:sz w:val="20"/>
                <w:szCs w:val="20"/>
              </w:rPr>
              <w:t>Funciones: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332CE">
              <w:rPr>
                <w:b w:val="0"/>
                <w:bCs w:val="0"/>
                <w:sz w:val="20"/>
                <w:szCs w:val="20"/>
              </w:rPr>
              <w:t xml:space="preserve">Coordinación y definición, diseño, ejecución y control de las políticas para las tecnologías de la información y las comunicaciones de la </w:t>
            </w:r>
            <w:r>
              <w:rPr>
                <w:b w:val="0"/>
                <w:bCs w:val="0"/>
                <w:sz w:val="20"/>
                <w:szCs w:val="20"/>
              </w:rPr>
              <w:t>ULPGC.</w:t>
            </w:r>
          </w:p>
        </w:tc>
      </w:tr>
      <w:tr w:rsidR="008332CE" w14:paraId="4BB8B5AE" w14:textId="77777777" w:rsidTr="00E3722F">
        <w:trPr>
          <w:trHeight w:val="117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DA1E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32" w:history="1">
              <w:r>
                <w:rPr>
                  <w:rStyle w:val="Hipervnculo"/>
                  <w:sz w:val="20"/>
                  <w:szCs w:val="20"/>
                  <w:lang w:val="en-US"/>
                </w:rPr>
                <w:t>Secretario del Consejo Social</w:t>
              </w:r>
            </w:hyperlink>
          </w:p>
          <w:p w14:paraId="3143B7F6" w14:textId="77777777" w:rsidR="007671C4" w:rsidRDefault="008332CE" w:rsidP="008332CE">
            <w:pPr>
              <w:pStyle w:val="Textoindependiente"/>
              <w:spacing w:before="43"/>
              <w:ind w:left="12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Grupo A1</w:t>
            </w:r>
          </w:p>
          <w:p w14:paraId="4FC38EEF" w14:textId="641F34FE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Complemento destino 28.</w:t>
            </w:r>
            <w:r w:rsidR="007671C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Complemento específico 80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3F18" w14:textId="77777777" w:rsidR="008332CE" w:rsidRDefault="008332CE" w:rsidP="008332CE">
            <w:pPr>
              <w:pStyle w:val="Textoindependiente"/>
              <w:spacing w:before="43"/>
              <w:ind w:left="127" w:right="135"/>
            </w:pPr>
            <w:r>
              <w:rPr>
                <w:sz w:val="20"/>
                <w:szCs w:val="20"/>
                <w:lang w:val="en-US"/>
              </w:rPr>
              <w:t>Dr. D. Miguel Ángel Acosta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Rodríguez</w:t>
            </w:r>
          </w:p>
          <w:p w14:paraId="55548D04" w14:textId="77777777" w:rsidR="008332CE" w:rsidRPr="009A355D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N</w:t>
            </w:r>
            <w:r w:rsidRPr="009C518F">
              <w:rPr>
                <w:b w:val="0"/>
                <w:bCs w:val="0"/>
                <w:sz w:val="20"/>
                <w:szCs w:val="20"/>
                <w:lang w:val="en-US"/>
              </w:rPr>
              <w:t>ombramiento</w:t>
            </w:r>
          </w:p>
          <w:p w14:paraId="17DB24A6" w14:textId="231770F1" w:rsidR="008332CE" w:rsidRDefault="008332CE" w:rsidP="008332CE">
            <w:pPr>
              <w:pStyle w:val="Textoindependiente"/>
              <w:numPr>
                <w:ilvl w:val="0"/>
                <w:numId w:val="10"/>
              </w:numPr>
              <w:ind w:left="430" w:right="135" w:hanging="284"/>
            </w:pPr>
            <w:hyperlink r:id="rId33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Perfil y trayectoria profesional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AA9" w14:textId="77777777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61.887,05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D4BC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30B80" w14:textId="6736356A" w:rsidR="008332CE" w:rsidRPr="00567C6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4" w:history="1">
              <w:r w:rsidRPr="00567C6E">
                <w:rPr>
                  <w:rStyle w:val="Hipervnculo"/>
                  <w:b w:val="0"/>
                  <w:bCs w:val="0"/>
                  <w:sz w:val="20"/>
                  <w:szCs w:val="20"/>
                </w:rPr>
                <w:t>Consejo Social de la ULPGC</w:t>
              </w:r>
            </w:hyperlink>
          </w:p>
          <w:p w14:paraId="49298388" w14:textId="2DE20E15" w:rsidR="008332CE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5" w:history="1"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t>Conferencia de Consejos</w:t>
              </w:r>
              <w:r w:rsidRPr="00F36C1F">
                <w:rPr>
                  <w:rStyle w:val="Hipervnculo"/>
                  <w:b w:val="0"/>
                  <w:bCs w:val="0"/>
                  <w:sz w:val="20"/>
                  <w:szCs w:val="20"/>
                </w:rPr>
                <w:br/>
                <w:t>Sociales de las Universidades Españolas</w:t>
              </w:r>
            </w:hyperlink>
          </w:p>
          <w:p w14:paraId="73602D59" w14:textId="546DC791" w:rsidR="008332CE" w:rsidRPr="00F36C1F" w:rsidRDefault="008332CE" w:rsidP="008332CE">
            <w:pPr>
              <w:pStyle w:val="Textoindependiente"/>
              <w:numPr>
                <w:ilvl w:val="0"/>
                <w:numId w:val="13"/>
              </w:numPr>
              <w:spacing w:before="43"/>
              <w:ind w:left="279" w:hanging="142"/>
              <w:rPr>
                <w:b w:val="0"/>
                <w:bCs w:val="0"/>
                <w:sz w:val="20"/>
                <w:szCs w:val="20"/>
              </w:rPr>
            </w:pPr>
            <w:hyperlink r:id="rId36" w:history="1">
              <w:r w:rsidRPr="00876314">
                <w:rPr>
                  <w:rStyle w:val="Hipervnculo"/>
                  <w:b w:val="0"/>
                  <w:bCs w:val="0"/>
                  <w:sz w:val="20"/>
                  <w:szCs w:val="20"/>
                </w:rPr>
                <w:t>Consejo rector de la ANECA</w:t>
              </w:r>
            </w:hyperlink>
          </w:p>
        </w:tc>
      </w:tr>
      <w:tr w:rsidR="008332CE" w14:paraId="6758C5C5" w14:textId="77777777" w:rsidTr="00E3722F">
        <w:trPr>
          <w:trHeight w:val="742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7501A" w14:textId="52C67158" w:rsidR="008332CE" w:rsidRPr="008332CE" w:rsidRDefault="008332CE" w:rsidP="007671C4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A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sistir a las sesiones del Consejo Social y de sus Comisiones con voz y sin voto, levantando acta y velando por preparar y tener dispuesta la información y documentación necesaria para el desarrollo de las reuniones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funciones propias de la secretaría del Consejo Social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 (</w:t>
            </w:r>
            <w:hyperlink r:id="rId37" w:anchor="a1-5" w:history="1">
              <w:r w:rsidR="002575D8" w:rsidRPr="007671C4">
                <w:rPr>
                  <w:rStyle w:val="Hipervnculo"/>
                  <w:b w:val="0"/>
                  <w:bCs w:val="0"/>
                  <w:sz w:val="20"/>
                  <w:szCs w:val="20"/>
                </w:rPr>
                <w:t>art. 13</w:t>
              </w:r>
            </w:hyperlink>
            <w:r w:rsidR="002575D8" w:rsidRPr="007671C4">
              <w:rPr>
                <w:b w:val="0"/>
                <w:bCs w:val="0"/>
                <w:sz w:val="20"/>
                <w:szCs w:val="20"/>
              </w:rPr>
              <w:t xml:space="preserve"> de la 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Ley 11/2003, de 4 de abril, sobre Consejos Sociales y Coordinación del Sistema Universitario de Canarias</w:t>
            </w:r>
            <w:r w:rsidR="002575D8" w:rsidRPr="007671C4">
              <w:rPr>
                <w:b w:val="0"/>
                <w:bCs w:val="0"/>
                <w:sz w:val="20"/>
                <w:szCs w:val="20"/>
              </w:rPr>
              <w:t>)</w:t>
            </w:r>
            <w:r w:rsidR="007671C4">
              <w:rPr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332CE" w14:paraId="1A39178F" w14:textId="77777777" w:rsidTr="00E3722F">
        <w:trPr>
          <w:trHeight w:val="1053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A1EA" w14:textId="77777777" w:rsidR="008332CE" w:rsidRDefault="008332CE" w:rsidP="008332CE">
            <w:pPr>
              <w:pStyle w:val="Textoindependiente"/>
              <w:spacing w:before="43"/>
              <w:ind w:left="127"/>
            </w:pPr>
            <w:hyperlink r:id="rId38" w:history="1">
              <w:r>
                <w:rPr>
                  <w:rStyle w:val="Hipervnculo"/>
                  <w:sz w:val="20"/>
                  <w:szCs w:val="20"/>
                  <w:lang w:val="en-US"/>
                </w:rPr>
                <w:t>Director del Servicio de Informática y Comunicaciones</w:t>
              </w:r>
            </w:hyperlink>
          </w:p>
          <w:p w14:paraId="1A364F59" w14:textId="21F7268B" w:rsidR="008332CE" w:rsidRDefault="008332CE" w:rsidP="008332CE">
            <w:pPr>
              <w:pStyle w:val="Textoindependiente"/>
              <w:spacing w:before="43"/>
              <w:ind w:left="127"/>
            </w:pPr>
            <w:r>
              <w:rPr>
                <w:b w:val="0"/>
                <w:bCs w:val="0"/>
                <w:sz w:val="20"/>
                <w:szCs w:val="20"/>
              </w:rPr>
              <w:t>Grupo A1. Complemento destino 28</w:t>
            </w:r>
            <w:r w:rsidR="007671C4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Complemento específico 80.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CBCB" w14:textId="77777777" w:rsidR="008332CE" w:rsidRDefault="008332CE" w:rsidP="008332CE">
            <w:pPr>
              <w:pStyle w:val="Textoindependiente"/>
              <w:spacing w:before="43"/>
              <w:ind w:left="127" w:right="-12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D. Carlos Mena Mesa</w:t>
            </w:r>
          </w:p>
          <w:p w14:paraId="5F92C280" w14:textId="77777777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rStyle w:val="Hipervnculo"/>
                <w:b w:val="0"/>
                <w:bCs w:val="0"/>
                <w:color w:val="auto"/>
                <w:sz w:val="20"/>
                <w:szCs w:val="20"/>
                <w:u w:val="none"/>
              </w:rPr>
            </w:pPr>
            <w:hyperlink r:id="rId39" w:history="1"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Nombra</w:t>
              </w:r>
              <w:r>
                <w:rPr>
                  <w:rStyle w:val="Hipervnculo"/>
                  <w:b w:val="0"/>
                  <w:bCs w:val="0"/>
                  <w:sz w:val="20"/>
                  <w:szCs w:val="20"/>
                  <w:lang w:val="en-US"/>
                </w:rPr>
                <w:t>miento</w:t>
              </w:r>
            </w:hyperlink>
          </w:p>
          <w:p w14:paraId="67BF5888" w14:textId="6A266F8F" w:rsidR="008332CE" w:rsidRPr="009A355D" w:rsidRDefault="008332CE" w:rsidP="008332CE">
            <w:pPr>
              <w:pStyle w:val="Textoindependiente"/>
              <w:numPr>
                <w:ilvl w:val="0"/>
                <w:numId w:val="11"/>
              </w:numPr>
              <w:ind w:left="468" w:right="-12" w:hanging="308"/>
              <w:jc w:val="both"/>
              <w:rPr>
                <w:b w:val="0"/>
                <w:bCs w:val="0"/>
                <w:sz w:val="20"/>
                <w:szCs w:val="20"/>
              </w:rPr>
            </w:pPr>
            <w:hyperlink r:id="rId40" w:history="1">
              <w:r w:rsidRPr="009A355D">
                <w:rPr>
                  <w:rStyle w:val="Hipervnculo"/>
                  <w:b w:val="0"/>
                  <w:bCs w:val="0"/>
                  <w:sz w:val="20"/>
                  <w:szCs w:val="20"/>
                </w:rPr>
                <w:t>Perfil y trayectoria profesional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4C46" w14:textId="77777777" w:rsidR="008332CE" w:rsidRDefault="008332CE" w:rsidP="008332CE">
            <w:pPr>
              <w:pStyle w:val="Textoindependiente"/>
              <w:spacing w:before="43"/>
              <w:ind w:right="-8"/>
              <w:jc w:val="center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63.024,18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DE5D" w14:textId="77777777" w:rsidR="008332CE" w:rsidRDefault="008332CE" w:rsidP="008332CE">
            <w:pPr>
              <w:pStyle w:val="Textoindependiente"/>
              <w:spacing w:before="43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573D3" w14:textId="77777777" w:rsidR="008332CE" w:rsidRDefault="008332CE" w:rsidP="008332CE">
            <w:pPr>
              <w:pStyle w:val="Textoindependiente"/>
              <w:spacing w:before="43"/>
              <w:ind w:left="148"/>
            </w:pPr>
          </w:p>
        </w:tc>
      </w:tr>
      <w:tr w:rsidR="008332CE" w14:paraId="2BCC84F4" w14:textId="77777777" w:rsidTr="00E3722F">
        <w:trPr>
          <w:trHeight w:val="633"/>
        </w:trPr>
        <w:tc>
          <w:tcPr>
            <w:tcW w:w="154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4ACF8" w14:textId="7D5E52D0" w:rsidR="008332CE" w:rsidRPr="008332CE" w:rsidRDefault="008332CE" w:rsidP="008332CE">
            <w:pPr>
              <w:pStyle w:val="Textoindependiente"/>
              <w:spacing w:before="43"/>
              <w:ind w:left="694"/>
            </w:pPr>
            <w:r w:rsidRPr="008332CE">
              <w:rPr>
                <w:sz w:val="20"/>
                <w:szCs w:val="20"/>
              </w:rPr>
              <w:t>Funciones:</w:t>
            </w:r>
            <w:r w:rsidR="002575D8">
              <w:rPr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Dirección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del Servicio de Informática y Comunicaciones de la ULPGC</w:t>
            </w:r>
            <w:r w:rsidR="002575D8">
              <w:rPr>
                <w:b w:val="0"/>
                <w:bCs w:val="0"/>
                <w:sz w:val="20"/>
                <w:szCs w:val="20"/>
              </w:rPr>
              <w:t xml:space="preserve">. Coordinación de los </w:t>
            </w:r>
            <w:r w:rsidR="002575D8" w:rsidRPr="002575D8">
              <w:rPr>
                <w:b w:val="0"/>
                <w:bCs w:val="0"/>
                <w:sz w:val="20"/>
                <w:szCs w:val="20"/>
              </w:rPr>
              <w:t>servicios relacionados con la informática, los sistemas de información, las nuevas tecnologías de la información y las comunicaciones.</w:t>
            </w:r>
          </w:p>
        </w:tc>
      </w:tr>
    </w:tbl>
    <w:p w14:paraId="5618F1DD" w14:textId="77777777" w:rsidR="001C73AF" w:rsidRDefault="001C73AF" w:rsidP="008332CE">
      <w:pPr>
        <w:pStyle w:val="Textoindependiente"/>
        <w:spacing w:before="43"/>
        <w:ind w:right="354"/>
        <w:rPr>
          <w:color w:val="1F3864" w:themeColor="accent1" w:themeShade="80"/>
          <w:sz w:val="32"/>
          <w:lang w:val="en-US"/>
        </w:rPr>
      </w:pPr>
    </w:p>
    <w:sectPr w:rsidR="001C73AF" w:rsidSect="008332CE">
      <w:footerReference w:type="default" r:id="rId41"/>
      <w:headerReference w:type="first" r:id="rId42"/>
      <w:footerReference w:type="first" r:id="rId43"/>
      <w:pgSz w:w="16840" w:h="11907" w:orient="landscape"/>
      <w:pgMar w:top="1559" w:right="720" w:bottom="567" w:left="709" w:header="709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3E12" w14:textId="77777777" w:rsidR="0055704D" w:rsidRDefault="0055704D">
      <w:r>
        <w:separator/>
      </w:r>
    </w:p>
  </w:endnote>
  <w:endnote w:type="continuationSeparator" w:id="0">
    <w:p w14:paraId="623D8E14" w14:textId="77777777" w:rsidR="0055704D" w:rsidRDefault="0055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B663" w14:textId="77777777" w:rsidR="00425140" w:rsidRDefault="00000000">
    <w:pPr>
      <w:pStyle w:val="Piedepgina"/>
      <w:jc w:val="right"/>
    </w:pPr>
    <w:r>
      <w:rPr>
        <w:lang w:val="es-ES"/>
      </w:rPr>
      <w:fldChar w:fldCharType="begin"/>
    </w:r>
    <w:r>
      <w:rPr>
        <w:lang w:val="es-ES"/>
      </w:rPr>
      <w:instrText xml:space="preserve"> PAGE </w:instrText>
    </w:r>
    <w:r>
      <w:rPr>
        <w:lang w:val="es-ES"/>
      </w:rPr>
      <w:fldChar w:fldCharType="separate"/>
    </w:r>
    <w:r>
      <w:rPr>
        <w:lang w:val="es-ES"/>
      </w:rPr>
      <w:t>2</w:t>
    </w:r>
    <w:r>
      <w:rPr>
        <w:lang w:val="es-ES"/>
      </w:rPr>
      <w:fldChar w:fldCharType="end"/>
    </w:r>
  </w:p>
  <w:p w14:paraId="530CB0BB" w14:textId="77777777" w:rsidR="0042514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66073"/>
      <w:docPartObj>
        <w:docPartGallery w:val="Page Numbers (Bottom of Page)"/>
        <w:docPartUnique/>
      </w:docPartObj>
    </w:sdtPr>
    <w:sdtContent>
      <w:p w14:paraId="7BC7FC7E" w14:textId="4D1129D8" w:rsidR="001C73AF" w:rsidRDefault="001C73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90E7C6C" w14:textId="77777777" w:rsidR="001C73AF" w:rsidRDefault="001C7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ED96" w14:textId="77777777" w:rsidR="0055704D" w:rsidRDefault="0055704D">
      <w:r>
        <w:rPr>
          <w:color w:val="000000"/>
        </w:rPr>
        <w:separator/>
      </w:r>
    </w:p>
  </w:footnote>
  <w:footnote w:type="continuationSeparator" w:id="0">
    <w:p w14:paraId="2440D598" w14:textId="77777777" w:rsidR="0055704D" w:rsidRDefault="0055704D">
      <w:r>
        <w:continuationSeparator/>
      </w:r>
    </w:p>
  </w:footnote>
  <w:footnote w:id="1">
    <w:p w14:paraId="1361DA36" w14:textId="5A411C0E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La dedicación de este personal es a Tiempo Completo.</w:t>
      </w:r>
      <w:r w:rsidR="00BF6607">
        <w:t xml:space="preserve"> </w:t>
      </w:r>
    </w:p>
  </w:footnote>
  <w:footnote w:id="2">
    <w:p w14:paraId="2293A77C" w14:textId="639D3441" w:rsidR="00BF6607" w:rsidRPr="00BF6607" w:rsidRDefault="00BF6607" w:rsidP="00BF6607">
      <w:pPr>
        <w:pStyle w:val="Textonotapie"/>
        <w:ind w:left="560"/>
        <w:rPr>
          <w:lang w:val="es-ES"/>
        </w:rPr>
      </w:pPr>
      <w:r>
        <w:rPr>
          <w:rStyle w:val="Refdenotaalpie"/>
        </w:rPr>
        <w:footnoteRef/>
      </w:r>
      <w:r>
        <w:t xml:space="preserve">  </w:t>
      </w:r>
      <w:r w:rsidRPr="00BF6607">
        <w:rPr>
          <w:lang w:val="es-ES"/>
        </w:rPr>
        <w:t xml:space="preserve">Ver desglose de retribuciones percibidas en 2022 en: </w:t>
      </w:r>
      <w:hyperlink r:id="rId1" w:history="1">
        <w:r w:rsidRPr="00BF6607">
          <w:rPr>
            <w:rStyle w:val="Hipervnculo"/>
            <w:lang w:val="es-ES"/>
          </w:rPr>
          <w:t>https://www.ulpgc.es/transparencia/retribuciones-e-indemnizaciones</w:t>
        </w:r>
      </w:hyperlink>
    </w:p>
  </w:footnote>
  <w:footnote w:id="3">
    <w:p w14:paraId="2BFD06AF" w14:textId="20EA9169" w:rsidR="00A656BA" w:rsidRDefault="00000000">
      <w:pPr>
        <w:pStyle w:val="Textonotapie"/>
        <w:spacing w:after="120"/>
        <w:ind w:left="567" w:right="810"/>
      </w:pPr>
      <w:r>
        <w:rPr>
          <w:rStyle w:val="Refdenotaalpie"/>
        </w:rPr>
        <w:footnoteRef/>
      </w:r>
      <w:r>
        <w:t xml:space="preserve"> </w:t>
      </w:r>
      <w:r w:rsidR="00BF6607">
        <w:t xml:space="preserve"> </w:t>
      </w:r>
      <w:r>
        <w:rPr>
          <w:lang w:val="es-ES"/>
        </w:rPr>
        <w:t>Salvo que se indique (*), no se percibe remuneración alguna por pertenencia o asistencia a las reuniones del órgano.</w:t>
      </w:r>
    </w:p>
    <w:p w14:paraId="24F642D7" w14:textId="77777777" w:rsidR="00A656BA" w:rsidRDefault="00000000" w:rsidP="008332CE">
      <w:pPr>
        <w:pStyle w:val="Textonotapie"/>
        <w:ind w:left="567" w:right="102"/>
        <w:jc w:val="both"/>
      </w:pPr>
      <w:r>
        <w:t xml:space="preserve">(*) </w:t>
      </w:r>
      <w:r>
        <w:rPr>
          <w:lang w:val="en-US"/>
        </w:rPr>
        <w:t xml:space="preserve">En virtud del art. 7.3 de la </w:t>
      </w:r>
      <w:hyperlink r:id="rId2" w:history="1">
        <w:r>
          <w:rPr>
            <w:rStyle w:val="Hipervnculo"/>
            <w:lang w:val="en-US"/>
          </w:rPr>
          <w:t>Ley 11/2003</w:t>
        </w:r>
      </w:hyperlink>
      <w:r>
        <w:rPr>
          <w:lang w:val="en-US"/>
        </w:rPr>
        <w:t xml:space="preserve">, de 4 de abril, sobre Consejos Sociales y Coordinación del Sistema Universitario de Canarias, y del art. I. 9º de los </w:t>
      </w:r>
      <w:hyperlink r:id="rId3" w:history="1">
        <w:r>
          <w:rPr>
            <w:rStyle w:val="Hipervnculo"/>
            <w:lang w:val="en-US"/>
          </w:rPr>
          <w:t>Presupuestos del Consejo Social de la ULPGC para 2021</w:t>
        </w:r>
      </w:hyperlink>
      <w:r>
        <w:rPr>
          <w:lang w:val="en-US"/>
        </w:rPr>
        <w:t xml:space="preserve">, </w:t>
      </w:r>
      <w:r>
        <w:rPr>
          <w:b/>
          <w:bCs/>
          <w:lang w:val="en-US"/>
        </w:rPr>
        <w:t>se perciben dietas por la asistencia a las reuniones del Consejo Social</w:t>
      </w:r>
      <w:r>
        <w:rPr>
          <w:lang w:val="en-US"/>
        </w:rPr>
        <w:t xml:space="preserve"> (Plenos, Comisiones y Grupos de Trabajo) equivalentes a las dispuestas en el </w:t>
      </w:r>
      <w:hyperlink r:id="rId4" w:history="1">
        <w:r>
          <w:rPr>
            <w:rStyle w:val="Hipervnculo"/>
            <w:lang w:val="en-US"/>
          </w:rPr>
          <w:t>Decreto 251/1997, de 30 de septiembre, por el que se aprueba el Reglamento de Indemnizaciones por razón de servicio</w:t>
        </w:r>
      </w:hyperlink>
      <w:r>
        <w:rPr>
          <w:lang w:val="en-US"/>
        </w:rPr>
        <w:t xml:space="preserve"> modificado por </w:t>
      </w:r>
      <w:hyperlink r:id="rId5" w:history="1">
        <w:r>
          <w:rPr>
            <w:rStyle w:val="Hipervnculo"/>
            <w:lang w:val="en-US"/>
          </w:rPr>
          <w:t>Decreto 67/2002</w:t>
        </w:r>
      </w:hyperlink>
      <w:r>
        <w:rPr>
          <w:lang w:val="en-US"/>
        </w:rPr>
        <w:t xml:space="preserve">, de 20 de mayo, y la </w:t>
      </w:r>
      <w:hyperlink r:id="rId6" w:history="1">
        <w:r>
          <w:rPr>
            <w:rStyle w:val="Hipervnculo"/>
            <w:lang w:val="en-US"/>
          </w:rPr>
          <w:t>Orden de 11 de febrero de 2008 de la Consejería de Economía y Hacienda</w:t>
        </w:r>
      </w:hyperlink>
      <w:r>
        <w:rPr>
          <w:lang w:val="en-US"/>
        </w:rPr>
        <w:t>.</w:t>
      </w:r>
    </w:p>
    <w:p w14:paraId="166EEEBA" w14:textId="77777777" w:rsidR="00A656BA" w:rsidRDefault="00A656BA">
      <w:pPr>
        <w:pStyle w:val="Textonotapie"/>
        <w:rPr>
          <w:lang w:val="es-ES"/>
        </w:rPr>
      </w:pPr>
    </w:p>
  </w:footnote>
  <w:footnote w:id="4">
    <w:p w14:paraId="38C90706" w14:textId="12AD55AD" w:rsidR="00A656BA" w:rsidRDefault="00000000">
      <w:pPr>
        <w:pStyle w:val="Textonotapie"/>
        <w:ind w:left="426"/>
      </w:pPr>
      <w:r>
        <w:rPr>
          <w:rStyle w:val="Refdenotaalpie"/>
        </w:rPr>
        <w:footnoteRef/>
      </w:r>
      <w:r>
        <w:t xml:space="preserve">   </w:t>
      </w:r>
      <w:r w:rsidR="007671C4">
        <w:t xml:space="preserve"> </w:t>
      </w:r>
      <w:r>
        <w:t>La dedicación de este personal es a Tiempo Completo.</w:t>
      </w:r>
    </w:p>
  </w:footnote>
  <w:footnote w:id="5">
    <w:p w14:paraId="7299FB24" w14:textId="320356BE" w:rsidR="000E528B" w:rsidRPr="000E528B" w:rsidRDefault="000E528B" w:rsidP="000E528B">
      <w:pPr>
        <w:pStyle w:val="Textonotapie"/>
        <w:ind w:left="406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   Ver desglose de retribuciones percibidas en 2022 en: </w:t>
      </w:r>
      <w:hyperlink r:id="rId7" w:history="1">
        <w:r w:rsidRPr="006C608E">
          <w:rPr>
            <w:rStyle w:val="Hipervnculo"/>
            <w:lang w:val="es-ES"/>
          </w:rPr>
          <w:t>https://www.ulpgc.es/transparencia/retribuciones-e-indemnizaciones</w:t>
        </w:r>
      </w:hyperlink>
      <w:r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BC09" w14:textId="77777777" w:rsidR="00425140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</w:p>
  <w:p w14:paraId="3F56A1F3" w14:textId="77777777" w:rsidR="00425140" w:rsidRDefault="00000000">
    <w:pPr>
      <w:pStyle w:val="Encabezado"/>
      <w:tabs>
        <w:tab w:val="clear" w:pos="4252"/>
        <w:tab w:val="clear" w:pos="8504"/>
        <w:tab w:val="left" w:pos="10260"/>
      </w:tabs>
    </w:pPr>
    <w:r>
      <w:tab/>
    </w:r>
  </w:p>
  <w:p w14:paraId="798FCAB4" w14:textId="77777777" w:rsidR="00425140" w:rsidRDefault="00000000">
    <w:pPr>
      <w:pStyle w:val="Encabezado"/>
      <w:tabs>
        <w:tab w:val="clear" w:pos="4252"/>
        <w:tab w:val="clear" w:pos="8504"/>
        <w:tab w:val="left" w:pos="7080"/>
        <w:tab w:val="left" w:pos="9840"/>
        <w:tab w:val="left" w:pos="13400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34AE2" wp14:editId="651C8D33">
              <wp:simplePos x="0" y="0"/>
              <wp:positionH relativeFrom="margin">
                <wp:posOffset>-127001</wp:posOffset>
              </wp:positionH>
              <wp:positionV relativeFrom="paragraph">
                <wp:posOffset>-432438</wp:posOffset>
              </wp:positionV>
              <wp:extent cx="5254627" cy="1191262"/>
              <wp:effectExtent l="0" t="0" r="0" b="8888"/>
              <wp:wrapNone/>
              <wp:docPr id="2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4627" cy="119126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1E15840" w14:textId="77777777" w:rsidR="00425140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7D16A4" wp14:editId="56DA6652">
                                <wp:extent cx="2393944" cy="590510"/>
                                <wp:effectExtent l="0" t="0" r="6356" b="40"/>
                                <wp:docPr id="22" name="Imagen 2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93944" cy="5905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34A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0pt;margin-top:-34.05pt;width:413.75pt;height:93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" filled="f" stroked="f">
              <v:textbox>
                <w:txbxContent>
                  <w:p w14:paraId="31E15840" w14:textId="77777777" w:rsidR="00425140" w:rsidRDefault="00000000">
                    <w:r>
                      <w:rPr>
                        <w:noProof/>
                      </w:rPr>
                      <w:drawing>
                        <wp:inline distT="0" distB="0" distL="0" distR="0" wp14:anchorId="217D16A4" wp14:editId="56DA6652">
                          <wp:extent cx="2393944" cy="590510"/>
                          <wp:effectExtent l="0" t="0" r="6356" b="40"/>
                          <wp:docPr id="22" name="Imagen 2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93944" cy="590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3AE1"/>
    <w:multiLevelType w:val="hybridMultilevel"/>
    <w:tmpl w:val="21DEACEE"/>
    <w:lvl w:ilvl="0" w:tplc="4992DFBE">
      <w:start w:val="1"/>
      <w:numFmt w:val="bullet"/>
      <w:lvlText w:val="-"/>
      <w:lvlJc w:val="left"/>
      <w:pPr>
        <w:ind w:left="72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3B82968"/>
    <w:multiLevelType w:val="multilevel"/>
    <w:tmpl w:val="8C64852E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2" w15:restartNumberingAfterBreak="0">
    <w:nsid w:val="167E16CC"/>
    <w:multiLevelType w:val="multilevel"/>
    <w:tmpl w:val="728E2AD4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1D65D5"/>
    <w:multiLevelType w:val="hybridMultilevel"/>
    <w:tmpl w:val="EC10E39E"/>
    <w:lvl w:ilvl="0" w:tplc="0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" w15:restartNumberingAfterBreak="0">
    <w:nsid w:val="394E1C0E"/>
    <w:multiLevelType w:val="multilevel"/>
    <w:tmpl w:val="651A0446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5" w15:restartNumberingAfterBreak="0">
    <w:nsid w:val="3C2B05E9"/>
    <w:multiLevelType w:val="multilevel"/>
    <w:tmpl w:val="D3B2D66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F4585D"/>
    <w:multiLevelType w:val="multilevel"/>
    <w:tmpl w:val="E65CE128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7" w15:restartNumberingAfterBreak="0">
    <w:nsid w:val="4A64231B"/>
    <w:multiLevelType w:val="multilevel"/>
    <w:tmpl w:val="F3046FB0"/>
    <w:lvl w:ilvl="0">
      <w:numFmt w:val="bullet"/>
      <w:lvlText w:val="-"/>
      <w:lvlJc w:val="left"/>
      <w:pPr>
        <w:ind w:left="84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8" w15:restartNumberingAfterBreak="0">
    <w:nsid w:val="511E34CF"/>
    <w:multiLevelType w:val="hybridMultilevel"/>
    <w:tmpl w:val="D74ADC50"/>
    <w:lvl w:ilvl="0" w:tplc="040A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55FC666A"/>
    <w:multiLevelType w:val="hybridMultilevel"/>
    <w:tmpl w:val="9B6C2AF2"/>
    <w:lvl w:ilvl="0" w:tplc="4992DFB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C2405"/>
    <w:multiLevelType w:val="multilevel"/>
    <w:tmpl w:val="644E7386"/>
    <w:lvl w:ilvl="0">
      <w:numFmt w:val="bullet"/>
      <w:lvlText w:val="-"/>
      <w:lvlJc w:val="left"/>
      <w:pPr>
        <w:ind w:left="847" w:hanging="360"/>
      </w:pPr>
      <w:rPr>
        <w:rFonts w:ascii="Arial" w:hAnsi="Arial"/>
        <w:b w:val="0"/>
        <w:bCs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1" w15:restartNumberingAfterBreak="0">
    <w:nsid w:val="59CB7B41"/>
    <w:multiLevelType w:val="multilevel"/>
    <w:tmpl w:val="87BCCA86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EA764B"/>
    <w:multiLevelType w:val="multilevel"/>
    <w:tmpl w:val="FE64FFAE"/>
    <w:lvl w:ilvl="0">
      <w:numFmt w:val="bullet"/>
      <w:lvlText w:val="-"/>
      <w:lvlJc w:val="left"/>
      <w:pPr>
        <w:ind w:left="720" w:hanging="360"/>
      </w:pPr>
      <w:rPr>
        <w:rFonts w:ascii="Abadi" w:hAnsi="Abad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022129D"/>
    <w:multiLevelType w:val="hybridMultilevel"/>
    <w:tmpl w:val="B5AC0BCC"/>
    <w:lvl w:ilvl="0" w:tplc="4992DFBE">
      <w:start w:val="1"/>
      <w:numFmt w:val="bullet"/>
      <w:lvlText w:val="-"/>
      <w:lvlJc w:val="left"/>
      <w:pPr>
        <w:ind w:left="86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728C238F"/>
    <w:multiLevelType w:val="multilevel"/>
    <w:tmpl w:val="56A8E474"/>
    <w:lvl w:ilvl="0">
      <w:numFmt w:val="bullet"/>
      <w:lvlText w:val="-"/>
      <w:lvlJc w:val="left"/>
      <w:pPr>
        <w:ind w:left="847" w:hanging="360"/>
      </w:pPr>
      <w:rPr>
        <w:rFonts w:ascii="Arial" w:hAnsi="Arial"/>
        <w:sz w:val="24"/>
        <w:szCs w:val="24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5" w15:restartNumberingAfterBreak="0">
    <w:nsid w:val="7F455C8C"/>
    <w:multiLevelType w:val="multilevel"/>
    <w:tmpl w:val="525646CE"/>
    <w:lvl w:ilvl="0">
      <w:numFmt w:val="bullet"/>
      <w:lvlText w:val="-"/>
      <w:lvlJc w:val="left"/>
      <w:pPr>
        <w:ind w:left="867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58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7" w:hanging="360"/>
      </w:pPr>
      <w:rPr>
        <w:rFonts w:ascii="Wingdings" w:hAnsi="Wingdings"/>
      </w:rPr>
    </w:lvl>
  </w:abstractNum>
  <w:num w:numId="1" w16cid:durableId="982732117">
    <w:abstractNumId w:val="2"/>
  </w:num>
  <w:num w:numId="2" w16cid:durableId="1498957578">
    <w:abstractNumId w:val="15"/>
  </w:num>
  <w:num w:numId="3" w16cid:durableId="507987580">
    <w:abstractNumId w:val="12"/>
  </w:num>
  <w:num w:numId="4" w16cid:durableId="1556625896">
    <w:abstractNumId w:val="5"/>
  </w:num>
  <w:num w:numId="5" w16cid:durableId="1998343262">
    <w:abstractNumId w:val="11"/>
  </w:num>
  <w:num w:numId="6" w16cid:durableId="323048139">
    <w:abstractNumId w:val="6"/>
  </w:num>
  <w:num w:numId="7" w16cid:durableId="845708485">
    <w:abstractNumId w:val="14"/>
  </w:num>
  <w:num w:numId="8" w16cid:durableId="1259290910">
    <w:abstractNumId w:val="10"/>
  </w:num>
  <w:num w:numId="9" w16cid:durableId="459226612">
    <w:abstractNumId w:val="7"/>
  </w:num>
  <w:num w:numId="10" w16cid:durableId="1770394337">
    <w:abstractNumId w:val="4"/>
  </w:num>
  <w:num w:numId="11" w16cid:durableId="1600020866">
    <w:abstractNumId w:val="1"/>
  </w:num>
  <w:num w:numId="12" w16cid:durableId="1954897483">
    <w:abstractNumId w:val="3"/>
  </w:num>
  <w:num w:numId="13" w16cid:durableId="1058094886">
    <w:abstractNumId w:val="13"/>
  </w:num>
  <w:num w:numId="14" w16cid:durableId="1864131825">
    <w:abstractNumId w:val="8"/>
  </w:num>
  <w:num w:numId="15" w16cid:durableId="479856490">
    <w:abstractNumId w:val="0"/>
  </w:num>
  <w:num w:numId="16" w16cid:durableId="2063406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BA"/>
    <w:rsid w:val="00003F73"/>
    <w:rsid w:val="000E528B"/>
    <w:rsid w:val="001C73AF"/>
    <w:rsid w:val="002575D8"/>
    <w:rsid w:val="00302AD0"/>
    <w:rsid w:val="0032695F"/>
    <w:rsid w:val="003507D3"/>
    <w:rsid w:val="0055704D"/>
    <w:rsid w:val="005652BA"/>
    <w:rsid w:val="00567C6E"/>
    <w:rsid w:val="005B111E"/>
    <w:rsid w:val="005C68AB"/>
    <w:rsid w:val="00637787"/>
    <w:rsid w:val="00692C49"/>
    <w:rsid w:val="007671C4"/>
    <w:rsid w:val="0082485C"/>
    <w:rsid w:val="008332CE"/>
    <w:rsid w:val="008360C8"/>
    <w:rsid w:val="00876314"/>
    <w:rsid w:val="008E75C8"/>
    <w:rsid w:val="009230F7"/>
    <w:rsid w:val="009A355D"/>
    <w:rsid w:val="009C518F"/>
    <w:rsid w:val="00A656BA"/>
    <w:rsid w:val="00A970B1"/>
    <w:rsid w:val="00BF6607"/>
    <w:rsid w:val="00D70BDB"/>
    <w:rsid w:val="00E3722F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C252"/>
  <w15:docId w15:val="{A109CF03-228D-4042-AD11-968D99AC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Calibri"/>
      <w:lang w:val="es-ES_tradnl"/>
    </w:rPr>
  </w:style>
  <w:style w:type="paragraph" w:styleId="Ttulo2">
    <w:name w:val="heading 2"/>
    <w:basedOn w:val="Normal"/>
    <w:uiPriority w:val="9"/>
    <w:semiHidden/>
    <w:unhideWhenUsed/>
    <w:qFormat/>
    <w:pPr>
      <w:widowControl/>
      <w:autoSpaceDE/>
      <w:spacing w:before="100" w:after="10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2C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sz w:val="28"/>
      <w:szCs w:val="28"/>
    </w:rPr>
  </w:style>
  <w:style w:type="paragraph" w:styleId="Prrafodelista">
    <w:name w:val="List Paragraph"/>
    <w:basedOn w:val="Normal"/>
  </w:style>
  <w:style w:type="paragraph" w:customStyle="1" w:styleId="TableParagraph">
    <w:name w:val="Table Paragraph"/>
    <w:basedOn w:val="Normal"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Calibri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customStyle="1" w:styleId="justificado">
    <w:name w:val="justificado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2C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ocial.ulpgc.es/el-consejo/organos-de-gobierno/el-pleno/miembros/" TargetMode="External"/><Relationship Id="rId18" Type="http://schemas.openxmlformats.org/officeDocument/2006/relationships/hyperlink" Target="https://www.boe.es/buscar/act.php?id=BOE-A-2001-24515&amp;p=20211230&amp;tn=1" TargetMode="External"/><Relationship Id="rId26" Type="http://schemas.openxmlformats.org/officeDocument/2006/relationships/hyperlink" Target="https://www.ulpgc.es/gerencia" TargetMode="External"/><Relationship Id="rId39" Type="http://schemas.openxmlformats.org/officeDocument/2006/relationships/hyperlink" Target="https://www.ulpgc.es/sites/default/files/ArchivosULPGC/transparencia/Info_institucional/20210609.resol_nombramiento_carlos_mena.pdf" TargetMode="External"/><Relationship Id="rId21" Type="http://schemas.openxmlformats.org/officeDocument/2006/relationships/hyperlink" Target="https://www.ulpgc.es/gerencia" TargetMode="External"/><Relationship Id="rId34" Type="http://schemas.openxmlformats.org/officeDocument/2006/relationships/hyperlink" Target="https://csocial.ulpgc.es/el-consejo/organos-de-gobierno/equipo-de-la-presidencia/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pct.ulpgc.es/es/sobre-nosotros/nosotros-la-fundacion.html" TargetMode="External"/><Relationship Id="rId29" Type="http://schemas.openxmlformats.org/officeDocument/2006/relationships/hyperlink" Target="https://www.ulpgc.es/gerenc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lpgc.es/sites/default/files/ArchivosULPGC/transparencia/cv_roberto_moreno_diaz_2021.pdf" TargetMode="External"/><Relationship Id="rId24" Type="http://schemas.openxmlformats.org/officeDocument/2006/relationships/hyperlink" Target="https://www.ulpgc.es/sites/default/files/ArchivosULPGC/boulpgc/BOULPGC/boulpgc_12_abril_2021.pdf" TargetMode="External"/><Relationship Id="rId32" Type="http://schemas.openxmlformats.org/officeDocument/2006/relationships/hyperlink" Target="https://csocial.ulpgc.es/el-consejo/organos-de-gobierno/el-pleno/miembros/" TargetMode="External"/><Relationship Id="rId37" Type="http://schemas.openxmlformats.org/officeDocument/2006/relationships/hyperlink" Target="https://www.boe.es/buscar/act.php?id=BOE-A-2003-10625&amp;p=20141110&amp;tn=1" TargetMode="External"/><Relationship Id="rId40" Type="http://schemas.openxmlformats.org/officeDocument/2006/relationships/hyperlink" Target="https://si.ulpgc.es/sites/default/files/ficheros-si/menu/presentacion_organizacion/carlos_mena_mesa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ic.ulpgc.es/organos-de-gobierno/" TargetMode="External"/><Relationship Id="rId23" Type="http://schemas.openxmlformats.org/officeDocument/2006/relationships/hyperlink" Target="https://www.ulpgc.es/gerencia" TargetMode="External"/><Relationship Id="rId28" Type="http://schemas.openxmlformats.org/officeDocument/2006/relationships/hyperlink" Target="https://www.ulpgc.es/sites/default/files/ArchivosULPGC/transparencia/Info_institucional/20221231_perfil_profesional_urma_martin.pdf" TargetMode="External"/><Relationship Id="rId36" Type="http://schemas.openxmlformats.org/officeDocument/2006/relationships/hyperlink" Target="https://www.aneca.es/consejo-rector" TargetMode="External"/><Relationship Id="rId10" Type="http://schemas.openxmlformats.org/officeDocument/2006/relationships/hyperlink" Target="https://www.ulpgc.es/sites/default/files/ArchivosULPGC/boulpgc/BOULPGC/boulpgc_12_abril_2021.pdf" TargetMode="External"/><Relationship Id="rId19" Type="http://schemas.openxmlformats.org/officeDocument/2006/relationships/hyperlink" Target="http://www.gobiernodecanarias.org/boc/2021/080/012.html" TargetMode="External"/><Relationship Id="rId31" Type="http://schemas.openxmlformats.org/officeDocument/2006/relationships/hyperlink" Target="https://www2.ulpgc.es/index.php?pagina=crrPDI&amp;ver=pdi&amp;consulta=NDI4MzI3NjQ=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boc/2021/080/012.html" TargetMode="External"/><Relationship Id="rId14" Type="http://schemas.openxmlformats.org/officeDocument/2006/relationships/hyperlink" Target="https://www.tic-ulpgc.es/organosgobierno" TargetMode="External"/><Relationship Id="rId22" Type="http://schemas.openxmlformats.org/officeDocument/2006/relationships/hyperlink" Target="https://www.ulpgc.es/sites/default/files/ArchivosULPGC/transparencia/cv_francisco_artiles._24.03.21.pdf" TargetMode="External"/><Relationship Id="rId27" Type="http://schemas.openxmlformats.org/officeDocument/2006/relationships/hyperlink" Target="https://www.ulpgc.es/sites/default/files/ArchivosULPGC/boulpgc/BOULPGC/boulpgc_4_nov_2022.pdf" TargetMode="External"/><Relationship Id="rId30" Type="http://schemas.openxmlformats.org/officeDocument/2006/relationships/hyperlink" Target="https://www.ulpgc.es/sites/default/files/ArchivosULPGC/boulpgc/BOULPGC/boulpgc_1_julio_2021.pdf" TargetMode="External"/><Relationship Id="rId35" Type="http://schemas.openxmlformats.org/officeDocument/2006/relationships/hyperlink" Target="https://ccsu.es/organos-gobierno/equipo-de-la-presidencia-y-secretaria/" TargetMode="External"/><Relationship Id="rId43" Type="http://schemas.openxmlformats.org/officeDocument/2006/relationships/footer" Target="footer2.xml"/><Relationship Id="rId8" Type="http://schemas.openxmlformats.org/officeDocument/2006/relationships/hyperlink" Target="https://www.ulpgc.es/gerenc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lpgc.es/consejogobierno/miembros" TargetMode="External"/><Relationship Id="rId17" Type="http://schemas.openxmlformats.org/officeDocument/2006/relationships/hyperlink" Target="http://www.fundacionpuertos.com/index.php/homepage/organos-de-gobierno/patronato" TargetMode="External"/><Relationship Id="rId25" Type="http://schemas.openxmlformats.org/officeDocument/2006/relationships/hyperlink" Target="https://www2.ulpgc.es/index.php?pagina=crrPDI&amp;ver=pdi&amp;consulta=NTI4NTUwNjg=" TargetMode="External"/><Relationship Id="rId33" Type="http://schemas.openxmlformats.org/officeDocument/2006/relationships/hyperlink" Target="https://csocial.ulpgc.es/wp-content/uploads/2019/02/Miguel-&#193;ngel-Acosta-Curriculum.pdf" TargetMode="External"/><Relationship Id="rId38" Type="http://schemas.openxmlformats.org/officeDocument/2006/relationships/hyperlink" Target="https://si.ulpgc.es/menu/presentacion/organigrama-del-si" TargetMode="External"/><Relationship Id="rId20" Type="http://schemas.openxmlformats.org/officeDocument/2006/relationships/hyperlink" Target="https://www.ulpgc.es/gerencia/competencias" TargetMode="External"/><Relationship Id="rId41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ocial.ulpgc.es/wp-content/uploads/2021/02/plananual2021.pdf" TargetMode="External"/><Relationship Id="rId7" Type="http://schemas.openxmlformats.org/officeDocument/2006/relationships/hyperlink" Target="https://www.ulpgc.es/transparencia/retribuciones-e-indemnizaciones" TargetMode="External"/><Relationship Id="rId2" Type="http://schemas.openxmlformats.org/officeDocument/2006/relationships/hyperlink" Target="http://www.gobiernodecanarias.org/boc/2003/072/001.html" TargetMode="External"/><Relationship Id="rId1" Type="http://schemas.openxmlformats.org/officeDocument/2006/relationships/hyperlink" Target="https://www.ulpgc.es/transparencia/retribuciones-e-indemnizaciones" TargetMode="External"/><Relationship Id="rId6" Type="http://schemas.openxmlformats.org/officeDocument/2006/relationships/hyperlink" Target="http://www.gobiernodecanarias.org/boc/2008/039/002.html" TargetMode="External"/><Relationship Id="rId5" Type="http://schemas.openxmlformats.org/officeDocument/2006/relationships/hyperlink" Target="http://www.gobiernodecanarias.org/boc/2002/088/001.html" TargetMode="External"/><Relationship Id="rId4" Type="http://schemas.openxmlformats.org/officeDocument/2006/relationships/hyperlink" Target="http://www.gobiernodecanarias.org/boc/1997/137/0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7747-812D-44C4-A3D9-6E92A04B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Teresa Morant De Diego</cp:lastModifiedBy>
  <cp:revision>4</cp:revision>
  <cp:lastPrinted>2021-05-10T15:22:00Z</cp:lastPrinted>
  <dcterms:created xsi:type="dcterms:W3CDTF">2023-03-19T12:42:00Z</dcterms:created>
  <dcterms:modified xsi:type="dcterms:W3CDTF">2023-03-19T13:07:00Z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2021-04-26T00:00:00Z</vt:filetime>
  </property>
  <property fmtid="{D5CDD505-2E9C-101B-9397-08002B2CF9AE}" pid="5" name="Base Target">
    <vt:lpwstr>_blank</vt:lpwstr>
  </property>
</Properties>
</file>