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-572" w:tblpY="-133"/>
        <w:tblW w:w="7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15"/>
        <w:gridCol w:w="711"/>
        <w:gridCol w:w="850"/>
        <w:gridCol w:w="851"/>
        <w:gridCol w:w="850"/>
        <w:gridCol w:w="714"/>
      </w:tblGrid>
      <w:tr w:rsidR="007006F5" w:rsidRPr="007006F5" w:rsidTr="0083132C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006F5" w:rsidRPr="007006F5" w:rsidRDefault="007006F5" w:rsidP="008313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 xml:space="preserve">Concepto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006F5" w:rsidRPr="007006F5" w:rsidRDefault="007006F5" w:rsidP="008313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 xml:space="preserve">Descripción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006F5" w:rsidRPr="007006F5" w:rsidRDefault="007006F5" w:rsidP="008313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>Presupuesto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br/>
              <w:t xml:space="preserve">Inicial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006F5" w:rsidRPr="007006F5" w:rsidRDefault="007006F5" w:rsidP="008313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>Crédito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br/>
              <w:t xml:space="preserve"> Definitivo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006F5" w:rsidRPr="007006F5" w:rsidRDefault="007006F5" w:rsidP="008313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>Derecho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br/>
              <w:t xml:space="preserve"> Reconocido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006F5" w:rsidRPr="007006F5" w:rsidRDefault="007006F5" w:rsidP="008313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 xml:space="preserve">Ingresos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006F5" w:rsidRPr="007006F5" w:rsidRDefault="007006F5" w:rsidP="008313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>Devolución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br/>
              <w:t xml:space="preserve">Ingresos 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40102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MINISTERIO DE DEFENSA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3.870,60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3.870,60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41000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DEL CONSEJO SUPERIOR DE DEPORT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156.000,00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156.000,00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41001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S.CANARIO SALUD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1282307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1.282.307,00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1.401.712,04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1.401.712,04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41003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S.C.DE EMPLEO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496.633,80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496.633,80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496.633,80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4100401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P.E.E. K107-K171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1575283,6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1.770.991,60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255.061,00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255.061,00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4100402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ERASMUS PLUS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1.397,35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1.397,35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4100406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PEE KA 131 2022-2023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842.184,92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4.966.561,72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4.966.561,72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4100407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PEE KA 131 2023-2025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4.124.376,80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41009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DE OTROS OO.AA.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520.000,00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520.000,00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A EMP. PÚBLICAS Y ENTES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22.500,00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25.000,00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FINAN. BÁSICA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101240310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102.240.310,00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102.240.310,00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102.240.310,00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OTRAS SUBVENCIO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64.000,00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180.000,00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15.000,00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ACC.ESPE.CALIDA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7482988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7.482.988,00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7.482.988,00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7.482.988,00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CONSEJO SOCIAL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450.000,00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COMP APL N PRECIOS PUBLICOS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4167942,5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4.167.942,50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3.931.203,37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INCREMENTO RETRIBUTIVO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1886878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1.886.878,00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1.974.182,36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451.953,54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FINANCIACION UNIVERS PUBLICAS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2750000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2.750.000,00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2.750.000,00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2.250.000,00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46001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AYTO VILLA ADEJE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14.500,00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14.500,00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46100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CABILDO I. GC.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274.051,81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481.301,81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481.301,81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46102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CABILDO FUERTEV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49.950,00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49.950,00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ENT. FINANCIERA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189.500,00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364.500,00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364.500,00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OTRAS EMPRESAS.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56.300,00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57.000,00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57.000,00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DE LA FULP, POR CONVENIOS Y PR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489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DE OTRAS INS.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126.335,00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95.820,11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95.820,11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49999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OTRAS DEL EXTERIOR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11.250,00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11.623,83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11.623,83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83132C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</w:tbl>
    <w:tbl>
      <w:tblPr>
        <w:tblW w:w="6447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839"/>
        <w:gridCol w:w="725"/>
        <w:gridCol w:w="835"/>
        <w:gridCol w:w="902"/>
        <w:gridCol w:w="725"/>
        <w:gridCol w:w="709"/>
      </w:tblGrid>
      <w:tr w:rsidR="007006F5" w:rsidRPr="007006F5" w:rsidTr="0083132C">
        <w:trPr>
          <w:trHeight w:val="6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006F5" w:rsidRPr="007006F5" w:rsidRDefault="007006F5" w:rsidP="007006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 xml:space="preserve">Concepto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006F5" w:rsidRPr="007006F5" w:rsidRDefault="007006F5" w:rsidP="007006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 xml:space="preserve">Descripción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006F5" w:rsidRPr="007006F5" w:rsidRDefault="007006F5" w:rsidP="007006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>Presupuesto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br/>
              <w:t xml:space="preserve">Inicial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006F5" w:rsidRPr="007006F5" w:rsidRDefault="007006F5" w:rsidP="007006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>Crédito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br/>
              <w:t xml:space="preserve">Definitivo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006F5" w:rsidRPr="007006F5" w:rsidRDefault="007006F5" w:rsidP="007006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>Derecho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br/>
              <w:t xml:space="preserve">Reconocido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006F5" w:rsidRPr="007006F5" w:rsidRDefault="007006F5" w:rsidP="007006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 xml:space="preserve">Ingresos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006F5" w:rsidRPr="007006F5" w:rsidRDefault="007006F5" w:rsidP="007006F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t>Devolución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203764"/>
                <w:sz w:val="11"/>
                <w:szCs w:val="11"/>
                <w:lang w:eastAsia="es-ES_tradnl"/>
              </w:rPr>
              <w:br/>
              <w:t xml:space="preserve">Ingresos 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7010000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M. </w:t>
            </w:r>
            <w:proofErr w:type="gramStart"/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CIENCIA  E</w:t>
            </w:r>
            <w:proofErr w:type="gramEnd"/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 INNOVACIÓN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1.565.740,34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2.814.029,14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2.168.983,58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2.168.983,58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  <w:bookmarkStart w:id="0" w:name="_GoBack"/>
        <w:bookmarkEnd w:id="0"/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7010001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POSTGRADOS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681.959,15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607.159,15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70101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M. DE AGRICULTURA, PESCA Y ALI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187.153,61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187.153,61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135.506,54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70102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Mº DE SANIDAD, COS, B. SOCIAL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714.825,00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714.825,00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70107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MINISTERIO DE UNIVERSIDADES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1.428.678,08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2.693.388,42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2.479.020,48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2.479.020,48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71000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DEL CONSEJO SUPERIOR DE DEPORT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156.000,00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71003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ORG AUTON PARQUES NACIONALES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12.480,15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6.819,70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6.819,70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ENTES PUBLICOS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79.933,87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279.285,87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215.969,26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215.969,26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75000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INFR. Y AYUDA I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237.750,82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1.829.802,63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1.837.392,76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1.762.392,76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75001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TRANSFERENCIAS FDCAN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1.034.452,29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1.867.712,00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1.867.712,00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75031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BECAS ACIISI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3.602.553,85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3.814.053,85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2.184.010,08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2.184.010,08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75032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FINANC UNIVERSIDADES PUBLICAS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2.000.000,00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2.000.000,00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5.000.000,00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500.000,00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75099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OTRAS TR.CAP.AU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65.080,45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174.070,45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114.080,45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76100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DEL CABILDO G.C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90.000,00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146.959,12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56.959,12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56.959,12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EMPRESAS PRIVAD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38.328,91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38.328,91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DE INSTITUCION.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215.229,36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311.591,95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311.591,95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PROY INVESTIGACIÓN U EUROPEA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422.010,78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667.335,97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668.996,54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668.996,54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7990000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PROYECTO POMAC 1ª CONVOCATORIA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823.274,63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823.274,63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7990001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PROYECTO POMAC 2ª CONVOCATORIA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450.000,00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453.596,21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1.900.012,09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1.900.012,09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7990099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OTRAS TRANSFERENCIAS U.E.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899.383,46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1.274.851,56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1.715.556,37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1.715.556,37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  <w:tr w:rsidR="007006F5" w:rsidRPr="007006F5" w:rsidTr="0083132C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79901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lef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 xml:space="preserve">OTRAS TRANSF EXT EXCEPTO U.E.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7.980,00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63.480,00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63.480,00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color w:val="203764"/>
                <w:sz w:val="11"/>
                <w:szCs w:val="11"/>
                <w:lang w:eastAsia="es-ES_tradnl"/>
              </w:rPr>
              <w:t>0</w:t>
            </w:r>
          </w:p>
        </w:tc>
      </w:tr>
    </w:tbl>
    <w:tbl>
      <w:tblPr>
        <w:tblpPr w:leftFromText="141" w:rightFromText="141" w:vertAnchor="text" w:horzAnchor="page" w:tblpX="8979" w:tblpY="120"/>
        <w:tblW w:w="6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828"/>
        <w:gridCol w:w="786"/>
        <w:gridCol w:w="756"/>
        <w:gridCol w:w="738"/>
        <w:gridCol w:w="727"/>
      </w:tblGrid>
      <w:tr w:rsidR="0083132C" w:rsidRPr="0083132C" w:rsidTr="0083132C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TOTALES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1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1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.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001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.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533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,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</w:pP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17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.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690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.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007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,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006F5" w:rsidRPr="007006F5" w:rsidRDefault="007006F5" w:rsidP="0083132C">
            <w:pPr>
              <w:ind w:left="-318" w:firstLine="318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</w:pP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23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.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006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.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139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,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70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1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8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.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160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.8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4</w:t>
            </w: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3,</w:t>
            </w:r>
            <w:r w:rsidRPr="008313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7006F5" w:rsidRPr="007006F5" w:rsidRDefault="007006F5" w:rsidP="007006F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S_tradnl"/>
              </w:rPr>
              <w:t>0,00</w:t>
            </w:r>
          </w:p>
        </w:tc>
      </w:tr>
    </w:tbl>
    <w:p w:rsidR="007006F5" w:rsidRDefault="007006F5"/>
    <w:p w:rsidR="007006F5" w:rsidRDefault="007006F5"/>
    <w:tbl>
      <w:tblPr>
        <w:tblpPr w:leftFromText="141" w:rightFromText="141" w:vertAnchor="text" w:horzAnchor="margin" w:tblpY="558"/>
        <w:tblW w:w="6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10"/>
        <w:gridCol w:w="851"/>
        <w:gridCol w:w="875"/>
        <w:gridCol w:w="841"/>
        <w:gridCol w:w="851"/>
      </w:tblGrid>
      <w:tr w:rsidR="0083132C" w:rsidRPr="007006F5" w:rsidTr="0083132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83132C" w:rsidRPr="007006F5" w:rsidRDefault="0083132C" w:rsidP="008313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  <w:t>TOTALES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83132C" w:rsidRPr="007006F5" w:rsidRDefault="0083132C" w:rsidP="008313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  <w:t>120.984.709,10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83132C" w:rsidRPr="007006F5" w:rsidRDefault="0083132C" w:rsidP="008313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  <w:t>128.358.549,43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83132C" w:rsidRPr="007006F5" w:rsidRDefault="0083132C" w:rsidP="008313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  <w:t>127.909.615,99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83132C" w:rsidRPr="007006F5" w:rsidRDefault="0083132C" w:rsidP="008313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  <w:t>121.791.183,80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83132C" w:rsidRPr="007006F5" w:rsidRDefault="0083132C" w:rsidP="008313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1"/>
                <w:szCs w:val="11"/>
                <w:lang w:eastAsia="es-ES_tradnl"/>
              </w:rPr>
              <w:t>0,00</w:t>
            </w:r>
          </w:p>
        </w:tc>
      </w:tr>
    </w:tbl>
    <w:tbl>
      <w:tblPr>
        <w:tblpPr w:leftFromText="141" w:rightFromText="141" w:vertAnchor="text" w:horzAnchor="margin" w:tblpXSpec="right" w:tblpY="183"/>
        <w:tblW w:w="65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5"/>
        <w:gridCol w:w="160"/>
      </w:tblGrid>
      <w:tr w:rsidR="0083132C" w:rsidRPr="0083132C" w:rsidTr="0083132C">
        <w:trPr>
          <w:trHeight w:val="52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3132C" w:rsidRPr="007006F5" w:rsidRDefault="0083132C" w:rsidP="008313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s-ES_tradnl"/>
              </w:rPr>
            </w:pPr>
            <w:r w:rsidRPr="007006F5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s-ES_tradnl"/>
              </w:rPr>
              <w:t>TOTAL INGRESOS POR TRANSFERENCIAS Y SUBVENCIONES RECIBIDAS 2023:  139.952.026,96 €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2C" w:rsidRPr="007006F5" w:rsidRDefault="0083132C" w:rsidP="008313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es-ES_tradnl"/>
              </w:rPr>
            </w:pPr>
          </w:p>
        </w:tc>
      </w:tr>
    </w:tbl>
    <w:p w:rsidR="007006F5" w:rsidRDefault="007006F5"/>
    <w:p w:rsidR="007006F5" w:rsidRDefault="007006F5"/>
    <w:p w:rsidR="007006F5" w:rsidRDefault="007006F5" w:rsidP="007006F5"/>
    <w:p w:rsidR="007006F5" w:rsidRDefault="007006F5" w:rsidP="007006F5">
      <w:pPr>
        <w:tabs>
          <w:tab w:val="left" w:pos="1621"/>
        </w:tabs>
      </w:pPr>
      <w:r>
        <w:tab/>
      </w:r>
    </w:p>
    <w:p w:rsidR="007006F5" w:rsidRDefault="007006F5" w:rsidP="007006F5">
      <w:pPr>
        <w:tabs>
          <w:tab w:val="left" w:pos="1621"/>
        </w:tabs>
      </w:pPr>
    </w:p>
    <w:p w:rsidR="007006F5" w:rsidRDefault="007006F5" w:rsidP="007006F5">
      <w:pPr>
        <w:tabs>
          <w:tab w:val="left" w:pos="1621"/>
        </w:tabs>
      </w:pPr>
    </w:p>
    <w:p w:rsidR="007006F5" w:rsidRDefault="007006F5" w:rsidP="007006F5">
      <w:pPr>
        <w:tabs>
          <w:tab w:val="left" w:pos="1621"/>
        </w:tabs>
      </w:pPr>
    </w:p>
    <w:p w:rsidR="007006F5" w:rsidRDefault="007006F5" w:rsidP="007006F5">
      <w:pPr>
        <w:tabs>
          <w:tab w:val="left" w:pos="1621"/>
        </w:tabs>
      </w:pPr>
    </w:p>
    <w:p w:rsidR="007006F5" w:rsidRPr="007006F5" w:rsidRDefault="007006F5" w:rsidP="007006F5">
      <w:pPr>
        <w:tabs>
          <w:tab w:val="left" w:pos="1621"/>
        </w:tabs>
      </w:pPr>
    </w:p>
    <w:p w:rsidR="007006F5" w:rsidRPr="007006F5" w:rsidRDefault="007006F5" w:rsidP="007006F5">
      <w:pPr>
        <w:tabs>
          <w:tab w:val="left" w:pos="1621"/>
        </w:tabs>
      </w:pPr>
    </w:p>
    <w:sectPr w:rsidR="007006F5" w:rsidRPr="007006F5" w:rsidSect="007006F5">
      <w:headerReference w:type="default" r:id="rId7"/>
      <w:pgSz w:w="16840" w:h="11900" w:orient="landscape"/>
      <w:pgMar w:top="1701" w:right="1417" w:bottom="1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6732" w:rsidRDefault="00DC6732" w:rsidP="007006F5">
      <w:r>
        <w:separator/>
      </w:r>
    </w:p>
  </w:endnote>
  <w:endnote w:type="continuationSeparator" w:id="0">
    <w:p w:rsidR="00DC6732" w:rsidRDefault="00DC6732" w:rsidP="0070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6732" w:rsidRDefault="00DC6732" w:rsidP="007006F5">
      <w:r>
        <w:separator/>
      </w:r>
    </w:p>
  </w:footnote>
  <w:footnote w:type="continuationSeparator" w:id="0">
    <w:p w:rsidR="00DC6732" w:rsidRDefault="00DC6732" w:rsidP="0070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132C" w:rsidRPr="0083132C" w:rsidRDefault="0083132C" w:rsidP="0083132C">
    <w:pPr>
      <w:pStyle w:val="Encabezado"/>
      <w:jc w:val="center"/>
      <w:rPr>
        <w:rFonts w:asciiTheme="minorHAnsi" w:hAnsiTheme="minorHAnsi"/>
        <w:b/>
        <w:bCs/>
        <w:color w:val="FFFF00"/>
      </w:rPr>
    </w:pPr>
    <w:r w:rsidRPr="0083132C">
      <w:rPr>
        <w:rFonts w:asciiTheme="minorHAnsi" w:hAnsiTheme="minorHAnsi"/>
        <w:b/>
        <w:bCs/>
        <w:noProof/>
        <w:color w:val="FFFF0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-88762</wp:posOffset>
              </wp:positionH>
              <wp:positionV relativeFrom="paragraph">
                <wp:posOffset>-147430</wp:posOffset>
              </wp:positionV>
              <wp:extent cx="8651019" cy="652007"/>
              <wp:effectExtent l="0" t="0" r="10795" b="889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51019" cy="65200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7AE8C7" id="Rectángulo 2" o:spid="_x0000_s1026" style="position:absolute;margin-left:-7pt;margin-top:-11.6pt;width:681.2pt;height:51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" fillcolor="#1f3763 [1604]" strokecolor="#1f3763 [1604]" strokeweight="1pt"/>
          </w:pict>
        </mc:Fallback>
      </mc:AlternateContent>
    </w:r>
    <w:r w:rsidRPr="0083132C">
      <w:rPr>
        <w:rFonts w:asciiTheme="minorHAnsi" w:hAnsiTheme="minorHAnsi"/>
        <w:b/>
        <w:bCs/>
        <w:color w:val="FFFF00"/>
      </w:rPr>
      <w:t>"UNIVERSIDAD DE LAS PALMAS DE GRAN CANARIA</w:t>
    </w:r>
  </w:p>
  <w:p w:rsidR="0083132C" w:rsidRPr="0083132C" w:rsidRDefault="0083132C" w:rsidP="0083132C">
    <w:pPr>
      <w:pStyle w:val="Encabezado"/>
      <w:jc w:val="center"/>
      <w:rPr>
        <w:rFonts w:asciiTheme="minorHAnsi" w:hAnsiTheme="minorHAnsi"/>
        <w:b/>
        <w:bCs/>
        <w:color w:val="FFFF00"/>
      </w:rPr>
    </w:pPr>
    <w:r w:rsidRPr="0083132C">
      <w:rPr>
        <w:rFonts w:asciiTheme="minorHAnsi" w:hAnsiTheme="minorHAnsi"/>
        <w:b/>
        <w:bCs/>
        <w:color w:val="FFFF00"/>
      </w:rPr>
      <w:t>EJERCICIO 2023. Derechos reconocidos por transferencias y subvenciones recibidas (corrientes y de capital)"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F5"/>
    <w:rsid w:val="000204B6"/>
    <w:rsid w:val="00230BB7"/>
    <w:rsid w:val="00356A4E"/>
    <w:rsid w:val="00521EBF"/>
    <w:rsid w:val="007006F5"/>
    <w:rsid w:val="0076708C"/>
    <w:rsid w:val="0083132C"/>
    <w:rsid w:val="00864201"/>
    <w:rsid w:val="00871994"/>
    <w:rsid w:val="008F7D00"/>
    <w:rsid w:val="00B22CE3"/>
    <w:rsid w:val="00D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3A01D"/>
  <w15:chartTrackingRefBased/>
  <w15:docId w15:val="{36A89D3A-C6EA-194E-932F-B53E2981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iPriority w:val="99"/>
    <w:unhideWhenUsed/>
    <w:qFormat/>
    <w:rsid w:val="000204B6"/>
    <w:rPr>
      <w:rFonts w:ascii="Times New Roman" w:hAnsi="Times New Roman"/>
      <w:sz w:val="20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006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6F5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7006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6F5"/>
    <w:rPr>
      <w:rFonts w:ascii="Times New Roman" w:hAnsi="Times New Roman"/>
    </w:rPr>
  </w:style>
  <w:style w:type="table" w:styleId="Tablaconcuadrcula">
    <w:name w:val="Table Grid"/>
    <w:basedOn w:val="Tablanormal"/>
    <w:uiPriority w:val="39"/>
    <w:rsid w:val="0083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Fonticiella Hernández</dc:creator>
  <cp:keywords/>
  <dc:description/>
  <cp:lastModifiedBy>Beatriz Fonticiella Hernández</cp:lastModifiedBy>
  <cp:revision>1</cp:revision>
  <dcterms:created xsi:type="dcterms:W3CDTF">2025-03-18T23:39:00Z</dcterms:created>
  <dcterms:modified xsi:type="dcterms:W3CDTF">2025-03-18T23:59:00Z</dcterms:modified>
</cp:coreProperties>
</file>