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3B68C" w14:textId="77777777" w:rsidR="006503F3" w:rsidRDefault="006503F3" w:rsidP="006503F3">
      <w:pPr>
        <w:pStyle w:val="Textoindependiente"/>
        <w:rPr>
          <w:rFonts w:ascii="Times New Roman"/>
          <w:sz w:val="20"/>
          <w:lang w:val="es-ES_tradnl"/>
        </w:rPr>
      </w:pPr>
    </w:p>
    <w:p w14:paraId="631FD318" w14:textId="77777777" w:rsidR="006503F3" w:rsidRDefault="006503F3" w:rsidP="006503F3">
      <w:pPr>
        <w:pStyle w:val="Textoindependiente"/>
        <w:rPr>
          <w:rFonts w:ascii="Times New Roman"/>
          <w:sz w:val="20"/>
          <w:lang w:val="es-ES_tradnl"/>
        </w:rPr>
      </w:pPr>
    </w:p>
    <w:p w14:paraId="247A2A34" w14:textId="77777777" w:rsidR="006503F3" w:rsidRPr="006503F3" w:rsidRDefault="006503F3" w:rsidP="006503F3">
      <w:pPr>
        <w:pStyle w:val="Textoindependiente"/>
        <w:jc w:val="center"/>
        <w:rPr>
          <w:rFonts w:asciiTheme="minorHAnsi" w:hAnsiTheme="minorHAnsi" w:cstheme="minorHAnsi"/>
          <w:b/>
          <w:bCs/>
          <w:sz w:val="32"/>
          <w:szCs w:val="28"/>
          <w:lang w:val="es-ES_tradnl"/>
        </w:rPr>
      </w:pPr>
    </w:p>
    <w:p w14:paraId="7F2F1D6A" w14:textId="77777777" w:rsidR="00CA1A6D" w:rsidRDefault="00CA1A6D" w:rsidP="006503F3">
      <w:pPr>
        <w:pStyle w:val="Textoindependiente"/>
        <w:jc w:val="center"/>
        <w:rPr>
          <w:rFonts w:asciiTheme="minorHAnsi" w:hAnsiTheme="minorHAnsi" w:cstheme="minorHAnsi"/>
          <w:b/>
          <w:bCs/>
          <w:color w:val="244061" w:themeColor="accent1" w:themeShade="80"/>
          <w:sz w:val="32"/>
          <w:szCs w:val="28"/>
          <w:lang w:val="es-ES_tradnl"/>
        </w:rPr>
      </w:pPr>
    </w:p>
    <w:p w14:paraId="3CF0C824" w14:textId="7B336ED0" w:rsidR="006503F3" w:rsidRPr="00CA1A6D" w:rsidRDefault="006503F3" w:rsidP="006503F3">
      <w:pPr>
        <w:pStyle w:val="Textoindependiente"/>
        <w:jc w:val="center"/>
        <w:rPr>
          <w:rFonts w:asciiTheme="minorHAnsi" w:hAnsiTheme="minorHAnsi" w:cstheme="minorHAnsi"/>
          <w:b/>
          <w:bCs/>
          <w:color w:val="244061" w:themeColor="accent1" w:themeShade="80"/>
          <w:sz w:val="32"/>
          <w:szCs w:val="28"/>
          <w:lang w:val="es-ES_tradnl"/>
        </w:rPr>
      </w:pPr>
      <w:r w:rsidRPr="00CA1A6D">
        <w:rPr>
          <w:rFonts w:asciiTheme="minorHAnsi" w:hAnsiTheme="minorHAnsi" w:cstheme="minorHAnsi"/>
          <w:b/>
          <w:bCs/>
          <w:color w:val="244061" w:themeColor="accent1" w:themeShade="80"/>
          <w:sz w:val="32"/>
          <w:szCs w:val="28"/>
          <w:lang w:val="es-ES_tradnl"/>
        </w:rPr>
        <w:t>UNIVERSIDAD DE LAS PALMAS DE GRAN CANARIA</w:t>
      </w:r>
    </w:p>
    <w:p w14:paraId="04048E06" w14:textId="77777777" w:rsidR="006503F3" w:rsidRPr="00CA1A6D" w:rsidRDefault="006503F3" w:rsidP="006503F3">
      <w:pPr>
        <w:pStyle w:val="Textoindependiente"/>
        <w:jc w:val="center"/>
        <w:rPr>
          <w:rFonts w:asciiTheme="minorHAnsi" w:hAnsiTheme="minorHAnsi" w:cstheme="minorHAnsi"/>
          <w:b/>
          <w:bCs/>
          <w:color w:val="244061" w:themeColor="accent1" w:themeShade="80"/>
          <w:sz w:val="32"/>
          <w:szCs w:val="28"/>
          <w:lang w:val="es-ES_tradnl"/>
        </w:rPr>
      </w:pPr>
    </w:p>
    <w:p w14:paraId="608116F0" w14:textId="11AEDB2E" w:rsidR="006503F3" w:rsidRPr="006503F3" w:rsidRDefault="006503F3" w:rsidP="006503F3">
      <w:pPr>
        <w:pStyle w:val="Textoindependiente"/>
        <w:numPr>
          <w:ilvl w:val="0"/>
          <w:numId w:val="2"/>
        </w:numPr>
        <w:jc w:val="center"/>
        <w:rPr>
          <w:rFonts w:asciiTheme="minorHAnsi" w:hAnsiTheme="minorHAnsi" w:cstheme="minorHAnsi"/>
          <w:b/>
          <w:bCs/>
          <w:color w:val="244061" w:themeColor="accent1" w:themeShade="80"/>
          <w:sz w:val="24"/>
          <w:szCs w:val="22"/>
          <w:lang w:val="es-ES_tradnl"/>
        </w:rPr>
      </w:pPr>
      <w:r w:rsidRPr="00CA1A6D">
        <w:rPr>
          <w:rFonts w:asciiTheme="minorHAnsi" w:hAnsiTheme="minorHAnsi" w:cstheme="minorHAnsi"/>
          <w:b/>
          <w:bCs/>
          <w:color w:val="244061" w:themeColor="accent1" w:themeShade="80"/>
          <w:sz w:val="24"/>
          <w:szCs w:val="22"/>
          <w:lang w:val="es-ES_tradnl"/>
        </w:rPr>
        <w:t xml:space="preserve"> </w:t>
      </w:r>
      <w:r w:rsidRPr="006503F3">
        <w:rPr>
          <w:rFonts w:asciiTheme="minorHAnsi" w:hAnsiTheme="minorHAnsi" w:cstheme="minorHAnsi"/>
          <w:b/>
          <w:bCs/>
          <w:color w:val="244061" w:themeColor="accent1" w:themeShade="80"/>
          <w:sz w:val="24"/>
          <w:szCs w:val="22"/>
          <w:lang w:val="es-ES_tradnl"/>
        </w:rPr>
        <w:t>EJERCICIO 2022</w:t>
      </w:r>
      <w:r w:rsidRPr="00CA1A6D">
        <w:rPr>
          <w:rFonts w:asciiTheme="minorHAnsi" w:hAnsiTheme="minorHAnsi" w:cstheme="minorHAnsi"/>
          <w:b/>
          <w:bCs/>
          <w:color w:val="244061" w:themeColor="accent1" w:themeShade="80"/>
          <w:sz w:val="24"/>
          <w:szCs w:val="22"/>
          <w:lang w:val="es-ES_tradnl"/>
        </w:rPr>
        <w:t xml:space="preserve">   </w:t>
      </w:r>
      <w:r w:rsidRPr="00CA1A6D">
        <w:rPr>
          <w:rFonts w:asciiTheme="minorHAnsi" w:hAnsiTheme="minorHAnsi" w:cstheme="minorHAnsi"/>
          <w:color w:val="244061" w:themeColor="accent1" w:themeShade="80"/>
          <w:sz w:val="24"/>
          <w:szCs w:val="22"/>
          <w:lang w:val="es-ES_tradnl"/>
        </w:rPr>
        <w:t xml:space="preserve">  -</w:t>
      </w:r>
    </w:p>
    <w:p w14:paraId="686A2665" w14:textId="77777777" w:rsidR="006503F3" w:rsidRPr="00CA1A6D" w:rsidRDefault="006503F3" w:rsidP="006503F3">
      <w:pPr>
        <w:pStyle w:val="Textoindependiente"/>
        <w:jc w:val="center"/>
        <w:rPr>
          <w:rFonts w:asciiTheme="minorHAnsi" w:hAnsiTheme="minorHAnsi" w:cstheme="minorHAnsi"/>
          <w:b/>
          <w:bCs/>
          <w:color w:val="244061" w:themeColor="accent1" w:themeShade="80"/>
          <w:sz w:val="32"/>
          <w:szCs w:val="28"/>
          <w:lang w:val="es-ES_tradnl"/>
        </w:rPr>
      </w:pPr>
    </w:p>
    <w:p w14:paraId="2B8335E7" w14:textId="77777777" w:rsidR="006503F3" w:rsidRPr="00CA1A6D" w:rsidRDefault="006503F3" w:rsidP="006503F3">
      <w:pPr>
        <w:pStyle w:val="Textoindependiente"/>
        <w:rPr>
          <w:rFonts w:ascii="Times New Roman"/>
          <w:color w:val="244061" w:themeColor="accent1" w:themeShade="80"/>
          <w:sz w:val="20"/>
          <w:lang w:val="es-ES_tradnl"/>
        </w:rPr>
      </w:pPr>
    </w:p>
    <w:p w14:paraId="5B9A8882" w14:textId="2EDFC082" w:rsidR="006503F3" w:rsidRPr="00CA1A6D" w:rsidRDefault="006503F3" w:rsidP="006503F3">
      <w:pPr>
        <w:pStyle w:val="Textoindependiente"/>
        <w:jc w:val="both"/>
        <w:rPr>
          <w:rFonts w:asciiTheme="minorHAnsi" w:hAnsiTheme="minorHAnsi" w:cstheme="minorHAnsi"/>
          <w:color w:val="244061" w:themeColor="accent1" w:themeShade="80"/>
          <w:sz w:val="24"/>
          <w:szCs w:val="22"/>
          <w:lang w:val="es-ES_tradnl"/>
        </w:rPr>
      </w:pPr>
      <w:r w:rsidRPr="00CA1A6D">
        <w:rPr>
          <w:rFonts w:asciiTheme="minorHAnsi" w:hAnsiTheme="minorHAnsi" w:cstheme="minorHAnsi"/>
          <w:b/>
          <w:bCs/>
          <w:color w:val="244061" w:themeColor="accent1" w:themeShade="80"/>
          <w:sz w:val="24"/>
          <w:szCs w:val="22"/>
          <w:lang w:val="es-ES_tradnl"/>
        </w:rPr>
        <w:t>S</w:t>
      </w:r>
      <w:r w:rsidRPr="006503F3">
        <w:rPr>
          <w:rFonts w:asciiTheme="minorHAnsi" w:hAnsiTheme="minorHAnsi" w:cstheme="minorHAnsi"/>
          <w:b/>
          <w:bCs/>
          <w:color w:val="244061" w:themeColor="accent1" w:themeShade="80"/>
          <w:sz w:val="24"/>
          <w:szCs w:val="22"/>
          <w:lang w:val="es-ES_tradnl"/>
        </w:rPr>
        <w:t>aldo</w:t>
      </w:r>
      <w:r w:rsidRPr="00CA1A6D">
        <w:rPr>
          <w:rFonts w:asciiTheme="minorHAnsi" w:hAnsiTheme="minorHAnsi" w:cstheme="minorHAnsi"/>
          <w:b/>
          <w:bCs/>
          <w:color w:val="244061" w:themeColor="accent1" w:themeShade="80"/>
          <w:sz w:val="24"/>
          <w:szCs w:val="22"/>
          <w:lang w:val="es-ES_tradnl"/>
        </w:rPr>
        <w:t xml:space="preserve"> </w:t>
      </w:r>
      <w:r w:rsidRPr="00CA1A6D">
        <w:rPr>
          <w:rFonts w:asciiTheme="minorHAnsi" w:hAnsiTheme="minorHAnsi" w:cstheme="minorHAnsi"/>
          <w:b/>
          <w:bCs/>
          <w:color w:val="244061" w:themeColor="accent1" w:themeShade="80"/>
          <w:sz w:val="24"/>
          <w:szCs w:val="22"/>
          <w:lang w:val="es-ES_tradnl"/>
        </w:rPr>
        <w:t>de las deudas por anticipos reintegrables y préstamos asociados a proyectos de investigación</w:t>
      </w:r>
      <w:r w:rsidRPr="00CA1A6D">
        <w:rPr>
          <w:rFonts w:asciiTheme="minorHAnsi" w:hAnsiTheme="minorHAnsi" w:cstheme="minorHAnsi"/>
          <w:b/>
          <w:bCs/>
          <w:color w:val="244061" w:themeColor="accent1" w:themeShade="80"/>
          <w:sz w:val="24"/>
          <w:szCs w:val="22"/>
          <w:lang w:val="es-ES_tradnl"/>
        </w:rPr>
        <w:t xml:space="preserve"> </w:t>
      </w:r>
      <w:r w:rsidRPr="00CA1A6D">
        <w:rPr>
          <w:rFonts w:asciiTheme="minorHAnsi" w:hAnsiTheme="minorHAnsi" w:cstheme="minorHAnsi"/>
          <w:color w:val="244061" w:themeColor="accent1" w:themeShade="80"/>
          <w:sz w:val="24"/>
          <w:szCs w:val="22"/>
          <w:lang w:val="es-ES_tradnl"/>
        </w:rPr>
        <w:t>(ver en Tabla 47, pág. 92 del Tomo I de las Cuentas Anuales ULPGC 2022)</w:t>
      </w:r>
    </w:p>
    <w:p w14:paraId="374BD1E7" w14:textId="77777777" w:rsidR="00256A9F" w:rsidRPr="00CA1A6D" w:rsidRDefault="00256A9F" w:rsidP="006503F3">
      <w:pPr>
        <w:pStyle w:val="Textoindependiente"/>
        <w:jc w:val="both"/>
        <w:rPr>
          <w:rFonts w:ascii="Times New Roman"/>
          <w:color w:val="244061" w:themeColor="accent1" w:themeShade="80"/>
          <w:sz w:val="20"/>
          <w:lang w:val="es-ES_tradnl"/>
        </w:rPr>
      </w:pPr>
    </w:p>
    <w:p w14:paraId="72C06760" w14:textId="77777777" w:rsidR="00256A9F" w:rsidRPr="00CA1A6D" w:rsidRDefault="00256A9F" w:rsidP="006503F3">
      <w:pPr>
        <w:pStyle w:val="Textoindependiente"/>
        <w:rPr>
          <w:rFonts w:ascii="Times New Roman"/>
          <w:color w:val="244061" w:themeColor="accent1" w:themeShade="80"/>
          <w:sz w:val="20"/>
          <w:lang w:val="es-ES_tradnl"/>
        </w:rPr>
      </w:pPr>
    </w:p>
    <w:p w14:paraId="1FF55CE5" w14:textId="77777777" w:rsidR="006503F3" w:rsidRPr="00CA1A6D" w:rsidRDefault="006503F3" w:rsidP="006503F3">
      <w:pPr>
        <w:pStyle w:val="Textoindependiente"/>
        <w:rPr>
          <w:rFonts w:ascii="Times New Roman"/>
          <w:color w:val="244061" w:themeColor="accent1" w:themeShade="80"/>
          <w:sz w:val="20"/>
          <w:lang w:val="es-ES_tradnl"/>
        </w:rPr>
      </w:pPr>
    </w:p>
    <w:p w14:paraId="37747AE3" w14:textId="77777777" w:rsidR="00256A9F" w:rsidRPr="00CA1A6D" w:rsidRDefault="00256A9F">
      <w:pPr>
        <w:pStyle w:val="Textoindependiente"/>
        <w:spacing w:before="3"/>
        <w:rPr>
          <w:color w:val="244061" w:themeColor="accent1" w:themeShade="80"/>
          <w:sz w:val="20"/>
          <w:lang w:val="es-ES_tradnl"/>
        </w:rPr>
      </w:pPr>
    </w:p>
    <w:p w14:paraId="0A9B2A9D" w14:textId="77777777" w:rsidR="00256A9F" w:rsidRPr="00CA1A6D" w:rsidRDefault="00000000" w:rsidP="00CA1A6D">
      <w:pPr>
        <w:ind w:right="45"/>
        <w:jc w:val="center"/>
        <w:rPr>
          <w:b/>
          <w:color w:val="244061" w:themeColor="accent1" w:themeShade="80"/>
          <w:sz w:val="20"/>
          <w:szCs w:val="28"/>
          <w:lang w:val="es-ES_tradnl"/>
        </w:rPr>
      </w:pPr>
      <w:r w:rsidRPr="00CA1A6D">
        <w:rPr>
          <w:b/>
          <w:color w:val="244061" w:themeColor="accent1" w:themeShade="80"/>
          <w:w w:val="105"/>
          <w:sz w:val="20"/>
          <w:szCs w:val="28"/>
          <w:lang w:val="es-ES_tradnl"/>
        </w:rPr>
        <w:t>Tabla 47. Deudas con entidades del grupo y otras a largo y corto plazo a 31-12-2022</w:t>
      </w:r>
    </w:p>
    <w:p w14:paraId="7DBE7BD5" w14:textId="77777777" w:rsidR="00256A9F" w:rsidRPr="00CA1A6D" w:rsidRDefault="00256A9F">
      <w:pPr>
        <w:pStyle w:val="Textoindependiente"/>
        <w:spacing w:before="8"/>
        <w:rPr>
          <w:b/>
          <w:color w:val="244061" w:themeColor="accent1" w:themeShade="80"/>
          <w:sz w:val="27"/>
          <w:lang w:val="es-ES_tradnl"/>
        </w:rPr>
      </w:pPr>
    </w:p>
    <w:p w14:paraId="0FA1A06E" w14:textId="77777777" w:rsidR="00256A9F" w:rsidRPr="00CA1A6D" w:rsidRDefault="00256A9F">
      <w:pPr>
        <w:rPr>
          <w:color w:val="244061" w:themeColor="accent1" w:themeShade="80"/>
          <w:sz w:val="27"/>
          <w:lang w:val="es-ES_tradnl"/>
        </w:rPr>
        <w:sectPr w:rsidR="00256A9F" w:rsidRPr="00CA1A6D" w:rsidSect="00D31F5B">
          <w:headerReference w:type="default" r:id="rId7"/>
          <w:type w:val="continuous"/>
          <w:pgSz w:w="11910" w:h="16840"/>
          <w:pgMar w:top="1600" w:right="1680" w:bottom="280" w:left="1680" w:header="720" w:footer="720" w:gutter="0"/>
          <w:cols w:space="720"/>
        </w:sectPr>
      </w:pPr>
    </w:p>
    <w:p w14:paraId="46944DCA" w14:textId="77777777" w:rsidR="00256A9F" w:rsidRPr="00CA1A6D" w:rsidRDefault="00000000" w:rsidP="00CA1A6D">
      <w:pPr>
        <w:pStyle w:val="Prrafodelista"/>
        <w:numPr>
          <w:ilvl w:val="0"/>
          <w:numId w:val="1"/>
        </w:numPr>
        <w:tabs>
          <w:tab w:val="left" w:pos="4686"/>
        </w:tabs>
        <w:spacing w:line="252" w:lineRule="auto"/>
        <w:ind w:hanging="19"/>
        <w:rPr>
          <w:b/>
          <w:color w:val="244061" w:themeColor="accent1" w:themeShade="80"/>
          <w:sz w:val="16"/>
          <w:lang w:val="es-ES_tradnl"/>
        </w:rPr>
      </w:pPr>
      <w:r w:rsidRPr="00CA1A6D">
        <w:rPr>
          <w:b/>
          <w:color w:val="244061" w:themeColor="accent1" w:themeShade="80"/>
          <w:w w:val="105"/>
          <w:sz w:val="16"/>
          <w:lang w:val="es-ES_tradnl"/>
        </w:rPr>
        <w:t>II.</w:t>
      </w:r>
      <w:r w:rsidRPr="00CA1A6D">
        <w:rPr>
          <w:b/>
          <w:color w:val="244061" w:themeColor="accent1" w:themeShade="80"/>
          <w:spacing w:val="-3"/>
          <w:w w:val="105"/>
          <w:sz w:val="16"/>
          <w:lang w:val="es-ES_tradnl"/>
        </w:rPr>
        <w:t xml:space="preserve"> </w:t>
      </w:r>
      <w:r w:rsidRPr="00CA1A6D">
        <w:rPr>
          <w:b/>
          <w:color w:val="244061" w:themeColor="accent1" w:themeShade="80"/>
          <w:w w:val="105"/>
          <w:sz w:val="16"/>
          <w:lang w:val="es-ES_tradnl"/>
        </w:rPr>
        <w:t>Deudas</w:t>
      </w:r>
      <w:r w:rsidRPr="00CA1A6D">
        <w:rPr>
          <w:b/>
          <w:color w:val="244061" w:themeColor="accent1" w:themeShade="80"/>
          <w:w w:val="104"/>
          <w:sz w:val="16"/>
          <w:lang w:val="es-ES_tradnl"/>
        </w:rPr>
        <w:t xml:space="preserve"> </w:t>
      </w:r>
      <w:r w:rsidRPr="00CA1A6D">
        <w:rPr>
          <w:b/>
          <w:color w:val="244061" w:themeColor="accent1" w:themeShade="80"/>
          <w:w w:val="105"/>
          <w:sz w:val="16"/>
          <w:lang w:val="es-ES_tradnl"/>
        </w:rPr>
        <w:t>a largo</w:t>
      </w:r>
      <w:r w:rsidRPr="00CA1A6D">
        <w:rPr>
          <w:b/>
          <w:color w:val="244061" w:themeColor="accent1" w:themeShade="80"/>
          <w:spacing w:val="-2"/>
          <w:w w:val="105"/>
          <w:sz w:val="16"/>
          <w:lang w:val="es-ES_tradnl"/>
        </w:rPr>
        <w:t xml:space="preserve"> </w:t>
      </w:r>
      <w:r w:rsidRPr="00CA1A6D">
        <w:rPr>
          <w:b/>
          <w:color w:val="244061" w:themeColor="accent1" w:themeShade="80"/>
          <w:spacing w:val="-4"/>
          <w:w w:val="105"/>
          <w:sz w:val="16"/>
          <w:lang w:val="es-ES_tradnl"/>
        </w:rPr>
        <w:t>plazo</w:t>
      </w:r>
    </w:p>
    <w:p w14:paraId="42791034" w14:textId="6A5F5A51" w:rsidR="00256A9F" w:rsidRPr="00CA1A6D" w:rsidRDefault="006503F3">
      <w:pPr>
        <w:pStyle w:val="Prrafodelista"/>
        <w:numPr>
          <w:ilvl w:val="0"/>
          <w:numId w:val="1"/>
        </w:numPr>
        <w:tabs>
          <w:tab w:val="left" w:pos="585"/>
        </w:tabs>
        <w:spacing w:line="252" w:lineRule="auto"/>
        <w:ind w:left="351" w:firstLine="10"/>
        <w:jc w:val="left"/>
        <w:rPr>
          <w:b/>
          <w:color w:val="244061" w:themeColor="accent1" w:themeShade="80"/>
          <w:sz w:val="16"/>
        </w:rPr>
      </w:pPr>
      <w:r w:rsidRPr="00CA1A6D">
        <w:rPr>
          <w:color w:val="244061" w:themeColor="accent1" w:themeShade="80"/>
        </w:rPr>
        <w:pict w14:anchorId="0336F9ED"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left:0;text-align:left;margin-left:114.6pt;margin-top:1.45pt;width:385.1pt;height:148.75pt;z-index:251659264;mso-position-horizontal-relative:page" filled="f" stroked="f">
            <v:textbox style="mso-next-textbox:#_x0000_s2050" inset="0,0,0,0">
              <w:txbxContent>
                <w:tbl>
                  <w:tblPr>
                    <w:tblStyle w:val="TableNormal"/>
                    <w:tblW w:w="0" w:type="auto"/>
                    <w:tblInd w:w="7" w:type="dxa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215"/>
                    <w:gridCol w:w="1315"/>
                    <w:gridCol w:w="1172"/>
                  </w:tblGrid>
                  <w:tr w:rsidR="00256A9F" w14:paraId="0116777B" w14:textId="77777777">
                    <w:trPr>
                      <w:trHeight w:val="487"/>
                    </w:trPr>
                    <w:tc>
                      <w:tcPr>
                        <w:tcW w:w="5215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4CF7A44C" w14:textId="77777777" w:rsidR="00256A9F" w:rsidRPr="006503F3" w:rsidRDefault="00000000">
                        <w:pPr>
                          <w:pStyle w:val="TableParagraph"/>
                          <w:tabs>
                            <w:tab w:val="left" w:pos="4323"/>
                          </w:tabs>
                          <w:spacing w:before="56"/>
                          <w:ind w:left="121"/>
                          <w:jc w:val="left"/>
                          <w:rPr>
                            <w:sz w:val="16"/>
                            <w:lang w:val="es-ES_tradnl"/>
                          </w:rPr>
                        </w:pPr>
                        <w:r w:rsidRPr="006503F3">
                          <w:rPr>
                            <w:color w:val="231F20"/>
                            <w:w w:val="105"/>
                            <w:sz w:val="16"/>
                            <w:lang w:val="es-ES_tradnl"/>
                          </w:rPr>
                          <w:t>Deudas con entidades</w:t>
                        </w:r>
                        <w:r w:rsidRPr="006503F3">
                          <w:rPr>
                            <w:color w:val="231F20"/>
                            <w:spacing w:val="-9"/>
                            <w:w w:val="105"/>
                            <w:sz w:val="16"/>
                            <w:lang w:val="es-ES_tradnl"/>
                          </w:rPr>
                          <w:t xml:space="preserve"> </w:t>
                        </w:r>
                        <w:r w:rsidRPr="006503F3">
                          <w:rPr>
                            <w:color w:val="231F20"/>
                            <w:w w:val="105"/>
                            <w:sz w:val="16"/>
                            <w:lang w:val="es-ES_tradnl"/>
                          </w:rPr>
                          <w:t>de</w:t>
                        </w:r>
                        <w:r w:rsidRPr="006503F3">
                          <w:rPr>
                            <w:color w:val="231F20"/>
                            <w:spacing w:val="-4"/>
                            <w:w w:val="105"/>
                            <w:sz w:val="16"/>
                            <w:lang w:val="es-ES_tradnl"/>
                          </w:rPr>
                          <w:t xml:space="preserve"> </w:t>
                        </w:r>
                        <w:r w:rsidRPr="006503F3">
                          <w:rPr>
                            <w:color w:val="231F20"/>
                            <w:w w:val="105"/>
                            <w:sz w:val="16"/>
                            <w:lang w:val="es-ES_tradnl"/>
                          </w:rPr>
                          <w:t>crédito:</w:t>
                        </w:r>
                        <w:r w:rsidRPr="006503F3">
                          <w:rPr>
                            <w:color w:val="231F20"/>
                            <w:w w:val="105"/>
                            <w:sz w:val="16"/>
                            <w:lang w:val="es-ES_tradnl"/>
                          </w:rPr>
                          <w:tab/>
                        </w:r>
                        <w:r w:rsidRPr="006503F3">
                          <w:rPr>
                            <w:color w:val="231F20"/>
                            <w:w w:val="105"/>
                            <w:position w:val="-9"/>
                            <w:sz w:val="16"/>
                            <w:lang w:val="es-ES_tradnl"/>
                          </w:rPr>
                          <w:t>98.735,75</w:t>
                        </w:r>
                      </w:p>
                    </w:tc>
                    <w:tc>
                      <w:tcPr>
                        <w:tcW w:w="1315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5366CBC1" w14:textId="77777777" w:rsidR="00256A9F" w:rsidRPr="006503F3" w:rsidRDefault="00256A9F">
                        <w:pPr>
                          <w:pStyle w:val="TableParagraph"/>
                          <w:spacing w:before="0"/>
                          <w:jc w:val="left"/>
                          <w:rPr>
                            <w:rFonts w:ascii="Times New Roman"/>
                            <w:sz w:val="14"/>
                            <w:lang w:val="es-ES_tradnl"/>
                          </w:rPr>
                        </w:pPr>
                      </w:p>
                    </w:tc>
                    <w:tc>
                      <w:tcPr>
                        <w:tcW w:w="1172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29A38448" w14:textId="77777777" w:rsidR="00256A9F" w:rsidRDefault="00000000">
                        <w:pPr>
                          <w:pStyle w:val="TableParagraph"/>
                          <w:spacing w:before="153"/>
                          <w:ind w:right="50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98.735,75</w:t>
                        </w:r>
                      </w:p>
                    </w:tc>
                  </w:tr>
                  <w:tr w:rsidR="00256A9F" w14:paraId="4758ACF3" w14:textId="77777777">
                    <w:trPr>
                      <w:trHeight w:val="485"/>
                    </w:trPr>
                    <w:tc>
                      <w:tcPr>
                        <w:tcW w:w="5215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55F25B6F" w14:textId="77777777" w:rsidR="00256A9F" w:rsidRDefault="00000000">
                        <w:pPr>
                          <w:pStyle w:val="TableParagraph"/>
                          <w:tabs>
                            <w:tab w:val="left" w:pos="4090"/>
                          </w:tabs>
                          <w:spacing w:before="56"/>
                          <w:ind w:left="121"/>
                          <w:jc w:val="left"/>
                          <w:rPr>
                            <w:sz w:val="16"/>
                          </w:rPr>
                        </w:pPr>
                        <w:proofErr w:type="spellStart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Deudas</w:t>
                        </w:r>
                        <w:proofErr w:type="spellEnd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por</w:t>
                        </w:r>
                        <w:proofErr w:type="spellEnd"/>
                        <w:r>
                          <w:rPr>
                            <w:color w:val="231F20"/>
                            <w:spacing w:val="-7"/>
                            <w:w w:val="105"/>
                            <w:sz w:val="1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Anticipos</w:t>
                        </w:r>
                        <w:proofErr w:type="spellEnd"/>
                        <w:r>
                          <w:rPr>
                            <w:color w:val="231F20"/>
                            <w:spacing w:val="-4"/>
                            <w:w w:val="105"/>
                            <w:sz w:val="1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Reintegrables</w:t>
                        </w:r>
                        <w:proofErr w:type="spellEnd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ab/>
                        </w:r>
                        <w:r>
                          <w:rPr>
                            <w:color w:val="231F20"/>
                            <w:w w:val="105"/>
                            <w:position w:val="-9"/>
                            <w:sz w:val="16"/>
                          </w:rPr>
                          <w:t>9.080.360,30</w:t>
                        </w:r>
                      </w:p>
                    </w:tc>
                    <w:tc>
                      <w:tcPr>
                        <w:tcW w:w="1315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4DAAA28B" w14:textId="77777777" w:rsidR="00256A9F" w:rsidRDefault="00000000">
                        <w:pPr>
                          <w:pStyle w:val="TableParagraph"/>
                          <w:spacing w:before="153"/>
                          <w:ind w:right="96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sz w:val="16"/>
                          </w:rPr>
                          <w:t>118.215,96</w:t>
                        </w:r>
                      </w:p>
                    </w:tc>
                    <w:tc>
                      <w:tcPr>
                        <w:tcW w:w="1172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262A7F0C" w14:textId="77777777" w:rsidR="00256A9F" w:rsidRDefault="00000000">
                        <w:pPr>
                          <w:pStyle w:val="TableParagraph"/>
                          <w:spacing w:before="153"/>
                          <w:ind w:right="51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9.198.576,26</w:t>
                        </w:r>
                      </w:p>
                    </w:tc>
                  </w:tr>
                  <w:tr w:rsidR="00256A9F" w14:paraId="5DC6EC39" w14:textId="77777777">
                    <w:trPr>
                      <w:trHeight w:val="485"/>
                    </w:trPr>
                    <w:tc>
                      <w:tcPr>
                        <w:tcW w:w="5215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2FEFCBF5" w14:textId="77777777" w:rsidR="00256A9F" w:rsidRDefault="00000000">
                        <w:pPr>
                          <w:pStyle w:val="TableParagraph"/>
                          <w:tabs>
                            <w:tab w:val="left" w:pos="4557"/>
                          </w:tabs>
                          <w:spacing w:before="56"/>
                          <w:ind w:left="121"/>
                          <w:jc w:val="left"/>
                          <w:rPr>
                            <w:sz w:val="16"/>
                          </w:rPr>
                        </w:pPr>
                        <w:proofErr w:type="spellStart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Acreedores</w:t>
                        </w:r>
                        <w:proofErr w:type="spellEnd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por</w:t>
                        </w:r>
                        <w:proofErr w:type="spellEnd"/>
                        <w:r>
                          <w:rPr>
                            <w:color w:val="231F20"/>
                            <w:spacing w:val="-7"/>
                            <w:w w:val="105"/>
                            <w:sz w:val="1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operaciones</w:t>
                        </w:r>
                        <w:proofErr w:type="spellEnd"/>
                        <w:r>
                          <w:rPr>
                            <w:color w:val="231F20"/>
                            <w:spacing w:val="-3"/>
                            <w:w w:val="105"/>
                            <w:sz w:val="16"/>
                          </w:rPr>
                          <w:t xml:space="preserve"> </w:t>
                        </w:r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color w:val="231F20"/>
                            <w:w w:val="105"/>
                            <w:sz w:val="16"/>
                          </w:rPr>
                          <w:tab/>
                        </w:r>
                        <w:r>
                          <w:rPr>
                            <w:color w:val="231F20"/>
                            <w:w w:val="105"/>
                            <w:position w:val="-9"/>
                            <w:sz w:val="16"/>
                          </w:rPr>
                          <w:t>711,06</w:t>
                        </w:r>
                      </w:p>
                    </w:tc>
                    <w:tc>
                      <w:tcPr>
                        <w:tcW w:w="1315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1D703C24" w14:textId="77777777" w:rsidR="00256A9F" w:rsidRDefault="00000000">
                        <w:pPr>
                          <w:pStyle w:val="TableParagraph"/>
                          <w:spacing w:before="153"/>
                          <w:ind w:right="95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sz w:val="16"/>
                          </w:rPr>
                          <w:t>8.138,75</w:t>
                        </w:r>
                      </w:p>
                    </w:tc>
                    <w:tc>
                      <w:tcPr>
                        <w:tcW w:w="1172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75BFE526" w14:textId="77777777" w:rsidR="00256A9F" w:rsidRDefault="00000000">
                        <w:pPr>
                          <w:pStyle w:val="TableParagraph"/>
                          <w:spacing w:before="153"/>
                          <w:ind w:right="51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sz w:val="16"/>
                          </w:rPr>
                          <w:t>8.489,81</w:t>
                        </w:r>
                      </w:p>
                    </w:tc>
                  </w:tr>
                  <w:tr w:rsidR="00256A9F" w14:paraId="7C298C1F" w14:textId="77777777">
                    <w:trPr>
                      <w:trHeight w:val="284"/>
                    </w:trPr>
                    <w:tc>
                      <w:tcPr>
                        <w:tcW w:w="5215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336125A4" w14:textId="77777777" w:rsidR="00256A9F" w:rsidRDefault="00000000">
                        <w:pPr>
                          <w:pStyle w:val="TableParagraph"/>
                          <w:tabs>
                            <w:tab w:val="left" w:pos="4230"/>
                          </w:tabs>
                          <w:spacing w:before="56"/>
                          <w:ind w:left="121"/>
                          <w:jc w:val="left"/>
                          <w:rPr>
                            <w:sz w:val="16"/>
                          </w:rPr>
                        </w:pPr>
                        <w:proofErr w:type="spellStart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Fianzas</w:t>
                        </w:r>
                        <w:proofErr w:type="spellEnd"/>
                        <w:r>
                          <w:rPr>
                            <w:color w:val="231F20"/>
                            <w:spacing w:val="-4"/>
                            <w:w w:val="105"/>
                            <w:sz w:val="1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recibidas</w:t>
                        </w:r>
                        <w:proofErr w:type="spellEnd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ab/>
                        </w:r>
                        <w:r>
                          <w:rPr>
                            <w:color w:val="231F20"/>
                            <w:w w:val="105"/>
                            <w:position w:val="2"/>
                            <w:sz w:val="16"/>
                          </w:rPr>
                          <w:t>109.882,60</w:t>
                        </w:r>
                      </w:p>
                    </w:tc>
                    <w:tc>
                      <w:tcPr>
                        <w:tcW w:w="1315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30EDE3BD" w14:textId="77777777" w:rsidR="00256A9F" w:rsidRDefault="00000000">
                        <w:pPr>
                          <w:pStyle w:val="TableParagraph"/>
                          <w:ind w:right="96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sz w:val="16"/>
                          </w:rPr>
                          <w:t>211.800,45</w:t>
                        </w:r>
                      </w:p>
                    </w:tc>
                    <w:tc>
                      <w:tcPr>
                        <w:tcW w:w="1172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3146975D" w14:textId="77777777" w:rsidR="00256A9F" w:rsidRDefault="00000000">
                        <w:pPr>
                          <w:pStyle w:val="TableParagraph"/>
                          <w:ind w:right="51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321.683,05</w:t>
                        </w:r>
                      </w:p>
                    </w:tc>
                  </w:tr>
                  <w:tr w:rsidR="00256A9F" w14:paraId="1A63658E" w14:textId="77777777">
                    <w:trPr>
                      <w:trHeight w:val="284"/>
                    </w:trPr>
                    <w:tc>
                      <w:tcPr>
                        <w:tcW w:w="5215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60F16A16" w14:textId="77777777" w:rsidR="00256A9F" w:rsidRDefault="00000000">
                        <w:pPr>
                          <w:pStyle w:val="TableParagraph"/>
                          <w:spacing w:before="76"/>
                          <w:ind w:left="121"/>
                          <w:jc w:val="left"/>
                          <w:rPr>
                            <w:sz w:val="16"/>
                          </w:rPr>
                        </w:pPr>
                        <w:proofErr w:type="spellStart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Deudas</w:t>
                        </w:r>
                        <w:proofErr w:type="spellEnd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por</w:t>
                        </w:r>
                        <w:proofErr w:type="spellEnd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subvenciones</w:t>
                        </w:r>
                        <w:proofErr w:type="spellEnd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reintegrables</w:t>
                        </w:r>
                        <w:proofErr w:type="spellEnd"/>
                      </w:p>
                    </w:tc>
                    <w:tc>
                      <w:tcPr>
                        <w:tcW w:w="1315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287FAC54" w14:textId="77777777" w:rsidR="00256A9F" w:rsidRDefault="00000000">
                        <w:pPr>
                          <w:pStyle w:val="TableParagraph"/>
                          <w:ind w:right="95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19.056.296,08</w:t>
                        </w:r>
                      </w:p>
                    </w:tc>
                    <w:tc>
                      <w:tcPr>
                        <w:tcW w:w="1172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4502E04B" w14:textId="77777777" w:rsidR="00256A9F" w:rsidRDefault="00000000">
                        <w:pPr>
                          <w:pStyle w:val="TableParagraph"/>
                          <w:ind w:right="50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19.056.296,08</w:t>
                        </w:r>
                      </w:p>
                    </w:tc>
                  </w:tr>
                  <w:tr w:rsidR="00256A9F" w14:paraId="1F306543" w14:textId="77777777">
                    <w:trPr>
                      <w:trHeight w:val="284"/>
                    </w:trPr>
                    <w:tc>
                      <w:tcPr>
                        <w:tcW w:w="5215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723BB6EC" w14:textId="77777777" w:rsidR="00256A9F" w:rsidRDefault="00000000">
                        <w:pPr>
                          <w:pStyle w:val="TableParagraph"/>
                          <w:spacing w:before="76"/>
                          <w:ind w:left="121"/>
                          <w:jc w:val="left"/>
                          <w:rPr>
                            <w:sz w:val="16"/>
                          </w:rPr>
                        </w:pPr>
                        <w:proofErr w:type="spellStart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Otras</w:t>
                        </w:r>
                        <w:proofErr w:type="spellEnd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deudas</w:t>
                        </w:r>
                        <w:proofErr w:type="spellEnd"/>
                      </w:p>
                    </w:tc>
                    <w:tc>
                      <w:tcPr>
                        <w:tcW w:w="1315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77E580BB" w14:textId="77777777" w:rsidR="00256A9F" w:rsidRDefault="00000000">
                        <w:pPr>
                          <w:pStyle w:val="TableParagraph"/>
                          <w:ind w:right="95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51.902,03</w:t>
                        </w:r>
                      </w:p>
                    </w:tc>
                    <w:tc>
                      <w:tcPr>
                        <w:tcW w:w="1172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3A886FA8" w14:textId="77777777" w:rsidR="00256A9F" w:rsidRDefault="00000000">
                        <w:pPr>
                          <w:pStyle w:val="TableParagraph"/>
                          <w:ind w:right="50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w w:val="105"/>
                            <w:sz w:val="16"/>
                          </w:rPr>
                          <w:t>51.902,03</w:t>
                        </w:r>
                      </w:p>
                    </w:tc>
                  </w:tr>
                  <w:tr w:rsidR="00256A9F" w14:paraId="0DD646D9" w14:textId="77777777">
                    <w:trPr>
                      <w:trHeight w:val="282"/>
                    </w:trPr>
                    <w:tc>
                      <w:tcPr>
                        <w:tcW w:w="5215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1EA97E07" w14:textId="77777777" w:rsidR="00256A9F" w:rsidRDefault="00000000">
                        <w:pPr>
                          <w:pStyle w:val="TableParagraph"/>
                          <w:tabs>
                            <w:tab w:val="left" w:pos="4090"/>
                          </w:tabs>
                          <w:spacing w:before="50" w:line="212" w:lineRule="exact"/>
                          <w:ind w:left="1505"/>
                          <w:jc w:val="left"/>
                          <w:rPr>
                            <w:b/>
                            <w:sz w:val="16"/>
                          </w:rPr>
                        </w:pPr>
                        <w:proofErr w:type="spellStart"/>
                        <w:r>
                          <w:rPr>
                            <w:b/>
                            <w:color w:val="231F20"/>
                            <w:w w:val="105"/>
                            <w:position w:val="-2"/>
                            <w:sz w:val="16"/>
                          </w:rPr>
                          <w:t>Totales</w:t>
                        </w:r>
                        <w:proofErr w:type="spellEnd"/>
                        <w:r>
                          <w:rPr>
                            <w:b/>
                            <w:color w:val="231F20"/>
                            <w:w w:val="105"/>
                            <w:position w:val="-2"/>
                            <w:sz w:val="16"/>
                          </w:rPr>
                          <w:tab/>
                        </w:r>
                        <w:r>
                          <w:rPr>
                            <w:b/>
                            <w:color w:val="231F20"/>
                            <w:w w:val="105"/>
                            <w:sz w:val="16"/>
                          </w:rPr>
                          <w:t>9.289.689,71</w:t>
                        </w:r>
                      </w:p>
                    </w:tc>
                    <w:tc>
                      <w:tcPr>
                        <w:tcW w:w="1315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67549F58" w14:textId="77777777" w:rsidR="00256A9F" w:rsidRDefault="00000000">
                        <w:pPr>
                          <w:pStyle w:val="TableParagraph"/>
                          <w:spacing w:before="50"/>
                          <w:ind w:right="45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color w:val="231F20"/>
                            <w:w w:val="105"/>
                            <w:sz w:val="16"/>
                          </w:rPr>
                          <w:t>19.446.353,27</w:t>
                        </w:r>
                      </w:p>
                    </w:tc>
                    <w:tc>
                      <w:tcPr>
                        <w:tcW w:w="1172" w:type="dxa"/>
                        <w:tcBorders>
                          <w:top w:val="single" w:sz="4" w:space="0" w:color="231F20"/>
                          <w:bottom w:val="single" w:sz="4" w:space="0" w:color="231F20"/>
                        </w:tcBorders>
                      </w:tcPr>
                      <w:p w14:paraId="3471D3C7" w14:textId="77777777" w:rsidR="00256A9F" w:rsidRDefault="00000000">
                        <w:pPr>
                          <w:pStyle w:val="TableParagraph"/>
                          <w:spacing w:before="50"/>
                          <w:ind w:right="51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color w:val="231F20"/>
                            <w:w w:val="105"/>
                            <w:sz w:val="16"/>
                          </w:rPr>
                          <w:t>28.736.042,98</w:t>
                        </w:r>
                      </w:p>
                    </w:tc>
                  </w:tr>
                  <w:tr w:rsidR="00256A9F" w14:paraId="0DF9C2E4" w14:textId="77777777">
                    <w:trPr>
                      <w:trHeight w:val="272"/>
                    </w:trPr>
                    <w:tc>
                      <w:tcPr>
                        <w:tcW w:w="5215" w:type="dxa"/>
                        <w:tcBorders>
                          <w:top w:val="single" w:sz="4" w:space="0" w:color="231F20"/>
                        </w:tcBorders>
                      </w:tcPr>
                      <w:p w14:paraId="7068A63B" w14:textId="77777777" w:rsidR="00256A9F" w:rsidRDefault="00256A9F">
                        <w:pPr>
                          <w:pStyle w:val="TableParagraph"/>
                          <w:spacing w:before="0"/>
                          <w:jc w:val="left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1315" w:type="dxa"/>
                        <w:tcBorders>
                          <w:top w:val="single" w:sz="4" w:space="0" w:color="231F20"/>
                        </w:tcBorders>
                      </w:tcPr>
                      <w:p w14:paraId="79BE167F" w14:textId="77777777" w:rsidR="00256A9F" w:rsidRDefault="00256A9F">
                        <w:pPr>
                          <w:pStyle w:val="TableParagraph"/>
                          <w:spacing w:before="0"/>
                          <w:jc w:val="left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1172" w:type="dxa"/>
                        <w:tcBorders>
                          <w:top w:val="single" w:sz="4" w:space="0" w:color="231F20"/>
                        </w:tcBorders>
                      </w:tcPr>
                      <w:p w14:paraId="0C720A17" w14:textId="77777777" w:rsidR="00256A9F" w:rsidRDefault="00000000">
                        <w:pPr>
                          <w:pStyle w:val="TableParagraph"/>
                          <w:spacing w:before="49"/>
                          <w:ind w:right="-15"/>
                          <w:rPr>
                            <w:sz w:val="15"/>
                          </w:rPr>
                        </w:pPr>
                        <w:r>
                          <w:rPr>
                            <w:color w:val="231F20"/>
                            <w:sz w:val="15"/>
                          </w:rPr>
                          <w:t>(En euros)</w:t>
                        </w:r>
                      </w:p>
                    </w:tc>
                  </w:tr>
                </w:tbl>
                <w:p w14:paraId="41B65096" w14:textId="77777777" w:rsidR="00256A9F" w:rsidRDefault="00256A9F">
                  <w:pPr>
                    <w:pStyle w:val="Textoindependiente"/>
                  </w:pPr>
                </w:p>
              </w:txbxContent>
            </v:textbox>
            <w10:wrap anchorx="page"/>
          </v:shape>
        </w:pict>
      </w:r>
      <w:r w:rsidR="00000000" w:rsidRPr="00CA1A6D">
        <w:rPr>
          <w:b/>
          <w:color w:val="244061" w:themeColor="accent1" w:themeShade="80"/>
          <w:w w:val="104"/>
          <w:sz w:val="16"/>
          <w:lang w:val="es-ES_tradnl"/>
        </w:rPr>
        <w:br w:type="column"/>
      </w:r>
      <w:r w:rsidR="00000000" w:rsidRPr="00CA1A6D">
        <w:rPr>
          <w:b/>
          <w:color w:val="244061" w:themeColor="accent1" w:themeShade="80"/>
          <w:w w:val="105"/>
          <w:sz w:val="16"/>
        </w:rPr>
        <w:t xml:space="preserve">II. </w:t>
      </w:r>
      <w:proofErr w:type="spellStart"/>
      <w:r w:rsidR="00000000" w:rsidRPr="00CA1A6D">
        <w:rPr>
          <w:b/>
          <w:color w:val="244061" w:themeColor="accent1" w:themeShade="80"/>
          <w:w w:val="105"/>
          <w:sz w:val="16"/>
        </w:rPr>
        <w:t>Deudas</w:t>
      </w:r>
      <w:proofErr w:type="spellEnd"/>
      <w:r w:rsidR="00000000" w:rsidRPr="00CA1A6D">
        <w:rPr>
          <w:b/>
          <w:color w:val="244061" w:themeColor="accent1" w:themeShade="80"/>
          <w:w w:val="105"/>
          <w:sz w:val="16"/>
        </w:rPr>
        <w:t xml:space="preserve"> a </w:t>
      </w:r>
      <w:proofErr w:type="spellStart"/>
      <w:r w:rsidR="00000000" w:rsidRPr="00CA1A6D">
        <w:rPr>
          <w:b/>
          <w:color w:val="244061" w:themeColor="accent1" w:themeShade="80"/>
          <w:w w:val="105"/>
          <w:sz w:val="16"/>
        </w:rPr>
        <w:t>corto</w:t>
      </w:r>
      <w:proofErr w:type="spellEnd"/>
      <w:r w:rsidR="00000000" w:rsidRPr="00CA1A6D">
        <w:rPr>
          <w:b/>
          <w:color w:val="244061" w:themeColor="accent1" w:themeShade="80"/>
          <w:spacing w:val="-4"/>
          <w:w w:val="105"/>
          <w:sz w:val="16"/>
        </w:rPr>
        <w:t xml:space="preserve"> </w:t>
      </w:r>
      <w:proofErr w:type="spellStart"/>
      <w:r w:rsidR="00000000" w:rsidRPr="00CA1A6D">
        <w:rPr>
          <w:b/>
          <w:color w:val="244061" w:themeColor="accent1" w:themeShade="80"/>
          <w:spacing w:val="-4"/>
          <w:w w:val="105"/>
          <w:sz w:val="16"/>
        </w:rPr>
        <w:t>plazo</w:t>
      </w:r>
      <w:proofErr w:type="spellEnd"/>
    </w:p>
    <w:p w14:paraId="396F8238" w14:textId="77777777" w:rsidR="00256A9F" w:rsidRPr="00CA1A6D" w:rsidRDefault="00000000">
      <w:pPr>
        <w:pStyle w:val="Textoindependiente"/>
        <w:spacing w:before="8"/>
        <w:rPr>
          <w:b/>
          <w:color w:val="244061" w:themeColor="accent1" w:themeShade="80"/>
          <w:sz w:val="16"/>
        </w:rPr>
      </w:pPr>
      <w:r w:rsidRPr="00CA1A6D">
        <w:rPr>
          <w:color w:val="244061" w:themeColor="accent1" w:themeShade="80"/>
        </w:rPr>
        <w:br w:type="column"/>
      </w:r>
    </w:p>
    <w:p w14:paraId="05E36455" w14:textId="77777777" w:rsidR="00256A9F" w:rsidRPr="00CA1A6D" w:rsidRDefault="00000000">
      <w:pPr>
        <w:ind w:left="442"/>
        <w:rPr>
          <w:b/>
          <w:color w:val="244061" w:themeColor="accent1" w:themeShade="80"/>
          <w:sz w:val="16"/>
        </w:rPr>
      </w:pPr>
      <w:proofErr w:type="spellStart"/>
      <w:r w:rsidRPr="00CA1A6D">
        <w:rPr>
          <w:b/>
          <w:color w:val="244061" w:themeColor="accent1" w:themeShade="80"/>
          <w:w w:val="105"/>
          <w:sz w:val="16"/>
        </w:rPr>
        <w:t>Totales</w:t>
      </w:r>
      <w:proofErr w:type="spellEnd"/>
    </w:p>
    <w:p w14:paraId="7F8CB704" w14:textId="77777777" w:rsidR="00256A9F" w:rsidRPr="00CA1A6D" w:rsidRDefault="00256A9F">
      <w:pPr>
        <w:rPr>
          <w:color w:val="244061" w:themeColor="accent1" w:themeShade="80"/>
          <w:sz w:val="16"/>
        </w:rPr>
        <w:sectPr w:rsidR="00256A9F" w:rsidRPr="00CA1A6D" w:rsidSect="00D31F5B">
          <w:type w:val="continuous"/>
          <w:pgSz w:w="11910" w:h="16840"/>
          <w:pgMar w:top="1600" w:right="1680" w:bottom="280" w:left="1680" w:header="720" w:footer="720" w:gutter="0"/>
          <w:cols w:num="3" w:space="720" w:equalWidth="0">
            <w:col w:w="5506" w:space="40"/>
            <w:col w:w="1384" w:space="39"/>
            <w:col w:w="1581"/>
          </w:cols>
        </w:sectPr>
      </w:pPr>
    </w:p>
    <w:p w14:paraId="5455FFC0" w14:textId="7C0E9611" w:rsidR="00256A9F" w:rsidRPr="00CA1A6D" w:rsidRDefault="00256A9F">
      <w:pPr>
        <w:pStyle w:val="Textoindependiente"/>
        <w:spacing w:before="3"/>
        <w:rPr>
          <w:b/>
          <w:color w:val="244061" w:themeColor="accent1" w:themeShade="80"/>
          <w:sz w:val="20"/>
        </w:rPr>
      </w:pPr>
    </w:p>
    <w:p w14:paraId="024146CA" w14:textId="216CEA25" w:rsidR="00256A9F" w:rsidRPr="00CA1A6D" w:rsidRDefault="00000000">
      <w:pPr>
        <w:spacing w:before="101" w:line="648" w:lineRule="auto"/>
        <w:ind w:left="733" w:right="6284"/>
        <w:rPr>
          <w:color w:val="244061" w:themeColor="accent1" w:themeShade="80"/>
          <w:sz w:val="16"/>
          <w:lang w:val="es-ES_tradnl"/>
        </w:rPr>
      </w:pPr>
      <w:r w:rsidRPr="00CA1A6D">
        <w:rPr>
          <w:color w:val="244061" w:themeColor="accent1" w:themeShade="80"/>
          <w:w w:val="105"/>
          <w:sz w:val="16"/>
          <w:lang w:val="es-ES_tradnl"/>
        </w:rPr>
        <w:t>Canarias Caja Rural y otras deudas</w:t>
      </w:r>
    </w:p>
    <w:p w14:paraId="1D45654A" w14:textId="77777777" w:rsidR="00256A9F" w:rsidRPr="00CA1A6D" w:rsidRDefault="00000000">
      <w:pPr>
        <w:spacing w:line="184" w:lineRule="exact"/>
        <w:ind w:left="780"/>
        <w:rPr>
          <w:color w:val="244061" w:themeColor="accent1" w:themeShade="80"/>
          <w:sz w:val="16"/>
        </w:rPr>
      </w:pPr>
      <w:proofErr w:type="spellStart"/>
      <w:r w:rsidRPr="00CA1A6D">
        <w:rPr>
          <w:color w:val="244061" w:themeColor="accent1" w:themeShade="80"/>
          <w:w w:val="105"/>
          <w:sz w:val="16"/>
        </w:rPr>
        <w:t>arrendamiento</w:t>
      </w:r>
      <w:proofErr w:type="spellEnd"/>
      <w:r w:rsidRPr="00CA1A6D">
        <w:rPr>
          <w:color w:val="244061" w:themeColor="accent1" w:themeShade="80"/>
          <w:w w:val="105"/>
          <w:sz w:val="16"/>
        </w:rPr>
        <w:t xml:space="preserve"> financiero</w:t>
      </w:r>
    </w:p>
    <w:p w14:paraId="0A4B7A51" w14:textId="77777777" w:rsidR="00256A9F" w:rsidRPr="00CA1A6D" w:rsidRDefault="00256A9F">
      <w:pPr>
        <w:pStyle w:val="Textoindependiente"/>
        <w:rPr>
          <w:color w:val="244061" w:themeColor="accent1" w:themeShade="80"/>
        </w:rPr>
      </w:pPr>
    </w:p>
    <w:p w14:paraId="0CA022E9" w14:textId="77777777" w:rsidR="00256A9F" w:rsidRPr="00CA1A6D" w:rsidRDefault="00256A9F">
      <w:pPr>
        <w:pStyle w:val="Textoindependiente"/>
        <w:rPr>
          <w:color w:val="244061" w:themeColor="accent1" w:themeShade="80"/>
        </w:rPr>
      </w:pPr>
    </w:p>
    <w:p w14:paraId="766801EF" w14:textId="77777777" w:rsidR="00256A9F" w:rsidRPr="00CA1A6D" w:rsidRDefault="00256A9F">
      <w:pPr>
        <w:pStyle w:val="Textoindependiente"/>
        <w:rPr>
          <w:color w:val="244061" w:themeColor="accent1" w:themeShade="80"/>
        </w:rPr>
      </w:pPr>
    </w:p>
    <w:p w14:paraId="0F1F1DFF" w14:textId="77777777" w:rsidR="00256A9F" w:rsidRPr="00CA1A6D" w:rsidRDefault="00256A9F">
      <w:pPr>
        <w:pStyle w:val="Textoindependiente"/>
        <w:rPr>
          <w:color w:val="244061" w:themeColor="accent1" w:themeShade="80"/>
        </w:rPr>
      </w:pPr>
    </w:p>
    <w:p w14:paraId="37CE6FF7" w14:textId="77777777" w:rsidR="00256A9F" w:rsidRPr="00CA1A6D" w:rsidRDefault="00256A9F">
      <w:pPr>
        <w:pStyle w:val="Textoindependiente"/>
        <w:rPr>
          <w:color w:val="244061" w:themeColor="accent1" w:themeShade="80"/>
        </w:rPr>
      </w:pPr>
    </w:p>
    <w:p w14:paraId="05AA36A4" w14:textId="77777777" w:rsidR="00256A9F" w:rsidRPr="00CA1A6D" w:rsidRDefault="00256A9F">
      <w:pPr>
        <w:pStyle w:val="Textoindependiente"/>
        <w:rPr>
          <w:color w:val="244061" w:themeColor="accent1" w:themeShade="80"/>
        </w:rPr>
      </w:pPr>
    </w:p>
    <w:p w14:paraId="6DFEF83C" w14:textId="77777777" w:rsidR="00256A9F" w:rsidRPr="00CA1A6D" w:rsidRDefault="00256A9F">
      <w:pPr>
        <w:pStyle w:val="Textoindependiente"/>
        <w:spacing w:before="8"/>
        <w:rPr>
          <w:color w:val="244061" w:themeColor="accent1" w:themeShade="80"/>
          <w:sz w:val="23"/>
        </w:rPr>
      </w:pPr>
    </w:p>
    <w:p w14:paraId="6985FAA6" w14:textId="755C3BD8" w:rsidR="00256A9F" w:rsidRPr="00CA1A6D" w:rsidRDefault="00256A9F">
      <w:pPr>
        <w:ind w:left="699"/>
        <w:rPr>
          <w:color w:val="244061" w:themeColor="accent1" w:themeShade="80"/>
          <w:w w:val="104"/>
          <w:sz w:val="16"/>
        </w:rPr>
      </w:pPr>
    </w:p>
    <w:p w14:paraId="770B029D" w14:textId="77777777" w:rsidR="006503F3" w:rsidRPr="00CA1A6D" w:rsidRDefault="006503F3">
      <w:pPr>
        <w:ind w:left="699"/>
        <w:rPr>
          <w:color w:val="244061" w:themeColor="accent1" w:themeShade="80"/>
          <w:w w:val="104"/>
          <w:sz w:val="16"/>
        </w:rPr>
      </w:pPr>
    </w:p>
    <w:p w14:paraId="007AAF34" w14:textId="77777777" w:rsidR="00CA1A6D" w:rsidRPr="00CA1A6D" w:rsidRDefault="00CA1A6D">
      <w:pPr>
        <w:ind w:left="699"/>
        <w:rPr>
          <w:color w:val="244061" w:themeColor="accent1" w:themeShade="80"/>
          <w:w w:val="104"/>
          <w:sz w:val="16"/>
        </w:rPr>
      </w:pPr>
    </w:p>
    <w:p w14:paraId="76983487" w14:textId="77777777" w:rsidR="006503F3" w:rsidRPr="00CA1A6D" w:rsidRDefault="006503F3">
      <w:pPr>
        <w:ind w:left="699"/>
        <w:rPr>
          <w:b/>
          <w:bCs/>
          <w:color w:val="244061" w:themeColor="accent1" w:themeShade="80"/>
          <w:w w:val="104"/>
          <w:sz w:val="16"/>
        </w:rPr>
      </w:pPr>
    </w:p>
    <w:p w14:paraId="2D64FEE9" w14:textId="1158C945" w:rsidR="006503F3" w:rsidRPr="00CA1A6D" w:rsidRDefault="006503F3" w:rsidP="006503F3">
      <w:pPr>
        <w:ind w:left="-142"/>
        <w:jc w:val="both"/>
        <w:rPr>
          <w:b/>
          <w:bCs/>
          <w:color w:val="244061" w:themeColor="accent1" w:themeShade="80"/>
          <w:sz w:val="28"/>
          <w:szCs w:val="40"/>
          <w:lang w:val="es-ES_tradnl"/>
        </w:rPr>
      </w:pPr>
      <w:r w:rsidRPr="00CA1A6D">
        <w:rPr>
          <w:b/>
          <w:bCs/>
          <w:color w:val="244061" w:themeColor="accent1" w:themeShade="80"/>
          <w:szCs w:val="32"/>
          <w:lang w:val="es-ES_tradnl"/>
        </w:rPr>
        <w:t xml:space="preserve">IMPORTE </w:t>
      </w:r>
      <w:r w:rsidR="00CA1A6D" w:rsidRPr="00CA1A6D">
        <w:rPr>
          <w:b/>
          <w:bCs/>
          <w:color w:val="244061" w:themeColor="accent1" w:themeShade="80"/>
          <w:szCs w:val="32"/>
          <w:lang w:val="es-ES_tradnl"/>
        </w:rPr>
        <w:t xml:space="preserve">DE LA </w:t>
      </w:r>
      <w:r w:rsidRPr="00CA1A6D">
        <w:rPr>
          <w:b/>
          <w:bCs/>
          <w:color w:val="244061" w:themeColor="accent1" w:themeShade="80"/>
          <w:szCs w:val="32"/>
          <w:lang w:val="es-ES_tradnl"/>
        </w:rPr>
        <w:t>DEUDA DE LA ULPGC en 2022</w:t>
      </w:r>
      <w:r w:rsidRPr="00CA1A6D">
        <w:rPr>
          <w:color w:val="244061" w:themeColor="accent1" w:themeShade="80"/>
          <w:szCs w:val="32"/>
          <w:lang w:val="es-ES_tradnl"/>
        </w:rPr>
        <w:t xml:space="preserve"> (detrayendo la </w:t>
      </w:r>
      <w:r w:rsidRPr="00CA1A6D">
        <w:rPr>
          <w:color w:val="244061" w:themeColor="accent1" w:themeShade="80"/>
          <w:szCs w:val="32"/>
          <w:lang w:val="es-ES_tradnl"/>
        </w:rPr>
        <w:t>deuda por subvenciones reintegrables</w:t>
      </w:r>
      <w:r w:rsidRPr="00CA1A6D">
        <w:rPr>
          <w:color w:val="244061" w:themeColor="accent1" w:themeShade="80"/>
          <w:szCs w:val="32"/>
          <w:lang w:val="es-ES_tradnl"/>
        </w:rPr>
        <w:t>):</w:t>
      </w:r>
      <w:r w:rsidRPr="00CA1A6D">
        <w:rPr>
          <w:b/>
          <w:bCs/>
          <w:color w:val="244061" w:themeColor="accent1" w:themeShade="80"/>
          <w:sz w:val="28"/>
          <w:szCs w:val="40"/>
          <w:lang w:val="es-ES_tradnl"/>
        </w:rPr>
        <w:t xml:space="preserve"> </w:t>
      </w:r>
      <w:r w:rsidRPr="00CA1A6D">
        <w:rPr>
          <w:b/>
          <w:bCs/>
          <w:color w:val="244061" w:themeColor="accent1" w:themeShade="80"/>
          <w:sz w:val="28"/>
          <w:szCs w:val="40"/>
          <w:lang w:val="es-ES_tradnl"/>
        </w:rPr>
        <w:t>9.679.746,9</w:t>
      </w:r>
      <w:r w:rsidRPr="00CA1A6D">
        <w:rPr>
          <w:b/>
          <w:bCs/>
          <w:color w:val="244061" w:themeColor="accent1" w:themeShade="80"/>
          <w:sz w:val="28"/>
          <w:szCs w:val="40"/>
          <w:lang w:val="es-ES_tradnl"/>
        </w:rPr>
        <w:t>0 €</w:t>
      </w:r>
    </w:p>
    <w:p w14:paraId="3B1F3D52" w14:textId="77777777" w:rsidR="006503F3" w:rsidRPr="00CA1A6D" w:rsidRDefault="006503F3">
      <w:pPr>
        <w:pStyle w:val="Textoindependiente"/>
        <w:rPr>
          <w:b/>
          <w:bCs/>
          <w:color w:val="244061" w:themeColor="accent1" w:themeShade="80"/>
          <w:sz w:val="20"/>
          <w:lang w:val="es-ES_tradnl"/>
        </w:rPr>
      </w:pPr>
    </w:p>
    <w:p w14:paraId="71BA235E" w14:textId="77777777" w:rsidR="00256A9F" w:rsidRPr="00CA1A6D" w:rsidRDefault="00256A9F">
      <w:pPr>
        <w:pStyle w:val="Textoindependiente"/>
        <w:rPr>
          <w:color w:val="244061" w:themeColor="accent1" w:themeShade="80"/>
          <w:sz w:val="20"/>
          <w:lang w:val="es-ES_tradnl"/>
        </w:rPr>
      </w:pPr>
    </w:p>
    <w:p w14:paraId="4E1A9CE4" w14:textId="77777777" w:rsidR="00256A9F" w:rsidRPr="00CA1A6D" w:rsidRDefault="00256A9F">
      <w:pPr>
        <w:pStyle w:val="Textoindependiente"/>
        <w:rPr>
          <w:color w:val="244061" w:themeColor="accent1" w:themeShade="80"/>
          <w:sz w:val="20"/>
          <w:lang w:val="es-ES_tradnl"/>
        </w:rPr>
      </w:pPr>
    </w:p>
    <w:p w14:paraId="230ADC68" w14:textId="77777777" w:rsidR="00256A9F" w:rsidRPr="00CA1A6D" w:rsidRDefault="00256A9F">
      <w:pPr>
        <w:pStyle w:val="Textoindependiente"/>
        <w:rPr>
          <w:color w:val="244061" w:themeColor="accent1" w:themeShade="80"/>
          <w:sz w:val="20"/>
          <w:lang w:val="es-ES_tradnl"/>
        </w:rPr>
      </w:pPr>
    </w:p>
    <w:p w14:paraId="72B636FB" w14:textId="77777777" w:rsidR="00256A9F" w:rsidRPr="00CA1A6D" w:rsidRDefault="00256A9F">
      <w:pPr>
        <w:pStyle w:val="Textoindependiente"/>
        <w:rPr>
          <w:color w:val="244061" w:themeColor="accent1" w:themeShade="80"/>
          <w:sz w:val="20"/>
          <w:lang w:val="es-ES_tradnl"/>
        </w:rPr>
      </w:pPr>
    </w:p>
    <w:p w14:paraId="53681F2D" w14:textId="77777777" w:rsidR="00256A9F" w:rsidRPr="006503F3" w:rsidRDefault="00256A9F">
      <w:pPr>
        <w:pStyle w:val="Textoindependiente"/>
        <w:rPr>
          <w:sz w:val="20"/>
          <w:lang w:val="es-ES_tradnl"/>
        </w:rPr>
      </w:pPr>
    </w:p>
    <w:p w14:paraId="5C80D770" w14:textId="77777777" w:rsidR="00256A9F" w:rsidRPr="006503F3" w:rsidRDefault="00256A9F">
      <w:pPr>
        <w:pStyle w:val="Textoindependiente"/>
        <w:rPr>
          <w:sz w:val="20"/>
          <w:lang w:val="es-ES_tradnl"/>
        </w:rPr>
      </w:pPr>
    </w:p>
    <w:p w14:paraId="55D5D893" w14:textId="77777777" w:rsidR="00256A9F" w:rsidRPr="006503F3" w:rsidRDefault="00256A9F">
      <w:pPr>
        <w:pStyle w:val="Textoindependiente"/>
        <w:rPr>
          <w:sz w:val="20"/>
          <w:lang w:val="es-ES_tradnl"/>
        </w:rPr>
      </w:pPr>
    </w:p>
    <w:p w14:paraId="07E26708" w14:textId="77777777" w:rsidR="00256A9F" w:rsidRPr="006503F3" w:rsidRDefault="00256A9F">
      <w:pPr>
        <w:pStyle w:val="Textoindependiente"/>
        <w:rPr>
          <w:sz w:val="20"/>
          <w:lang w:val="es-ES_tradnl"/>
        </w:rPr>
      </w:pPr>
    </w:p>
    <w:p w14:paraId="13975967" w14:textId="77777777" w:rsidR="00256A9F" w:rsidRPr="006503F3" w:rsidRDefault="00256A9F">
      <w:pPr>
        <w:pStyle w:val="Textoindependiente"/>
        <w:rPr>
          <w:sz w:val="20"/>
          <w:lang w:val="es-ES_tradnl"/>
        </w:rPr>
      </w:pPr>
    </w:p>
    <w:p w14:paraId="304D8070" w14:textId="77777777" w:rsidR="00256A9F" w:rsidRPr="006503F3" w:rsidRDefault="00256A9F">
      <w:pPr>
        <w:pStyle w:val="Textoindependiente"/>
        <w:rPr>
          <w:sz w:val="20"/>
          <w:lang w:val="es-ES_tradnl"/>
        </w:rPr>
      </w:pPr>
    </w:p>
    <w:p w14:paraId="28450F1F" w14:textId="77777777" w:rsidR="00256A9F" w:rsidRPr="006503F3" w:rsidRDefault="00256A9F">
      <w:pPr>
        <w:pStyle w:val="Textoindependiente"/>
        <w:rPr>
          <w:sz w:val="20"/>
          <w:lang w:val="es-ES_tradnl"/>
        </w:rPr>
      </w:pPr>
    </w:p>
    <w:p w14:paraId="7C61E835" w14:textId="77777777" w:rsidR="00256A9F" w:rsidRPr="006503F3" w:rsidRDefault="00256A9F">
      <w:pPr>
        <w:pStyle w:val="Textoindependiente"/>
        <w:rPr>
          <w:sz w:val="20"/>
          <w:lang w:val="es-ES_tradnl"/>
        </w:rPr>
      </w:pPr>
    </w:p>
    <w:p w14:paraId="53163230" w14:textId="77777777" w:rsidR="00256A9F" w:rsidRPr="006503F3" w:rsidRDefault="00256A9F">
      <w:pPr>
        <w:pStyle w:val="Textoindependiente"/>
        <w:rPr>
          <w:sz w:val="20"/>
          <w:lang w:val="es-ES_tradnl"/>
        </w:rPr>
      </w:pPr>
    </w:p>
    <w:p w14:paraId="15903BE0" w14:textId="77777777" w:rsidR="00256A9F" w:rsidRPr="006503F3" w:rsidRDefault="00256A9F">
      <w:pPr>
        <w:pStyle w:val="Textoindependiente"/>
        <w:rPr>
          <w:sz w:val="20"/>
          <w:lang w:val="es-ES_tradnl"/>
        </w:rPr>
      </w:pPr>
    </w:p>
    <w:p w14:paraId="5955AB15" w14:textId="77777777" w:rsidR="00256A9F" w:rsidRPr="006503F3" w:rsidRDefault="00256A9F">
      <w:pPr>
        <w:pStyle w:val="Textoindependiente"/>
        <w:rPr>
          <w:sz w:val="20"/>
          <w:lang w:val="es-ES_tradnl"/>
        </w:rPr>
      </w:pPr>
    </w:p>
    <w:p w14:paraId="46913300" w14:textId="77777777" w:rsidR="00256A9F" w:rsidRPr="006503F3" w:rsidRDefault="00256A9F">
      <w:pPr>
        <w:pStyle w:val="Textoindependiente"/>
        <w:rPr>
          <w:sz w:val="20"/>
          <w:lang w:val="es-ES_tradnl"/>
        </w:rPr>
      </w:pPr>
    </w:p>
    <w:p w14:paraId="4B5E4FD4" w14:textId="77777777" w:rsidR="00256A9F" w:rsidRPr="006503F3" w:rsidRDefault="00256A9F">
      <w:pPr>
        <w:pStyle w:val="Textoindependiente"/>
        <w:spacing w:before="5"/>
        <w:rPr>
          <w:sz w:val="19"/>
          <w:lang w:val="es-ES_tradnl"/>
        </w:rPr>
      </w:pPr>
    </w:p>
    <w:sectPr w:rsidR="00256A9F" w:rsidRPr="006503F3">
      <w:type w:val="continuous"/>
      <w:pgSz w:w="11910" w:h="16840"/>
      <w:pgMar w:top="1600" w:right="1680" w:bottom="280" w:left="16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BC430B" w14:textId="77777777" w:rsidR="00D31F5B" w:rsidRDefault="00D31F5B" w:rsidP="006503F3">
      <w:r>
        <w:separator/>
      </w:r>
    </w:p>
  </w:endnote>
  <w:endnote w:type="continuationSeparator" w:id="0">
    <w:p w14:paraId="0A65D40F" w14:textId="77777777" w:rsidR="00D31F5B" w:rsidRDefault="00D31F5B" w:rsidP="006503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698AF8" w14:textId="77777777" w:rsidR="00D31F5B" w:rsidRDefault="00D31F5B" w:rsidP="006503F3">
      <w:r>
        <w:separator/>
      </w:r>
    </w:p>
  </w:footnote>
  <w:footnote w:type="continuationSeparator" w:id="0">
    <w:p w14:paraId="6E7159D9" w14:textId="77777777" w:rsidR="00D31F5B" w:rsidRDefault="00D31F5B" w:rsidP="006503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F35DAC" w14:textId="3BFFCA27" w:rsidR="006503F3" w:rsidRDefault="006503F3" w:rsidP="006503F3">
    <w:pPr>
      <w:pStyle w:val="Encabezado"/>
      <w:ind w:left="-1134"/>
    </w:pPr>
    <w:r>
      <w:rPr>
        <w:noProof/>
      </w:rPr>
      <w:drawing>
        <wp:inline distT="0" distB="0" distL="0" distR="0" wp14:anchorId="5EFB1B80" wp14:editId="4A716D12">
          <wp:extent cx="1524000" cy="797649"/>
          <wp:effectExtent l="0" t="0" r="0" b="0"/>
          <wp:docPr id="1495150981" name="Imagen 1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5150981" name="Imagen 1" descr="Text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5871" cy="7986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322E44"/>
    <w:multiLevelType w:val="hybridMultilevel"/>
    <w:tmpl w:val="5A42021E"/>
    <w:lvl w:ilvl="0" w:tplc="7DF837C6">
      <w:start w:val="2"/>
      <w:numFmt w:val="upperLetter"/>
      <w:lvlText w:val="%1)"/>
      <w:lvlJc w:val="left"/>
      <w:pPr>
        <w:ind w:left="4480" w:hanging="224"/>
        <w:jc w:val="right"/>
      </w:pPr>
      <w:rPr>
        <w:rFonts w:ascii="Arial" w:eastAsia="Arial" w:hAnsi="Arial" w:cs="Arial" w:hint="default"/>
        <w:b/>
        <w:bCs/>
        <w:color w:val="231F20"/>
        <w:w w:val="104"/>
        <w:sz w:val="16"/>
        <w:szCs w:val="16"/>
      </w:rPr>
    </w:lvl>
    <w:lvl w:ilvl="1" w:tplc="32D20792">
      <w:numFmt w:val="bullet"/>
      <w:lvlText w:val="•"/>
      <w:lvlJc w:val="left"/>
      <w:pPr>
        <w:ind w:left="4582" w:hanging="224"/>
      </w:pPr>
      <w:rPr>
        <w:rFonts w:hint="default"/>
      </w:rPr>
    </w:lvl>
    <w:lvl w:ilvl="2" w:tplc="F0882C48">
      <w:numFmt w:val="bullet"/>
      <w:lvlText w:val="•"/>
      <w:lvlJc w:val="left"/>
      <w:pPr>
        <w:ind w:left="4685" w:hanging="224"/>
      </w:pPr>
      <w:rPr>
        <w:rFonts w:hint="default"/>
      </w:rPr>
    </w:lvl>
    <w:lvl w:ilvl="3" w:tplc="4F68AF24">
      <w:numFmt w:val="bullet"/>
      <w:lvlText w:val="•"/>
      <w:lvlJc w:val="left"/>
      <w:pPr>
        <w:ind w:left="4787" w:hanging="224"/>
      </w:pPr>
      <w:rPr>
        <w:rFonts w:hint="default"/>
      </w:rPr>
    </w:lvl>
    <w:lvl w:ilvl="4" w:tplc="686A037E">
      <w:numFmt w:val="bullet"/>
      <w:lvlText w:val="•"/>
      <w:lvlJc w:val="left"/>
      <w:pPr>
        <w:ind w:left="4890" w:hanging="224"/>
      </w:pPr>
      <w:rPr>
        <w:rFonts w:hint="default"/>
      </w:rPr>
    </w:lvl>
    <w:lvl w:ilvl="5" w:tplc="7C48403A">
      <w:numFmt w:val="bullet"/>
      <w:lvlText w:val="•"/>
      <w:lvlJc w:val="left"/>
      <w:pPr>
        <w:ind w:left="4992" w:hanging="224"/>
      </w:pPr>
      <w:rPr>
        <w:rFonts w:hint="default"/>
      </w:rPr>
    </w:lvl>
    <w:lvl w:ilvl="6" w:tplc="632C1DDA">
      <w:numFmt w:val="bullet"/>
      <w:lvlText w:val="•"/>
      <w:lvlJc w:val="left"/>
      <w:pPr>
        <w:ind w:left="5095" w:hanging="224"/>
      </w:pPr>
      <w:rPr>
        <w:rFonts w:hint="default"/>
      </w:rPr>
    </w:lvl>
    <w:lvl w:ilvl="7" w:tplc="AB44F0A0">
      <w:numFmt w:val="bullet"/>
      <w:lvlText w:val="•"/>
      <w:lvlJc w:val="left"/>
      <w:pPr>
        <w:ind w:left="5197" w:hanging="224"/>
      </w:pPr>
      <w:rPr>
        <w:rFonts w:hint="default"/>
      </w:rPr>
    </w:lvl>
    <w:lvl w:ilvl="8" w:tplc="D00E43EE">
      <w:numFmt w:val="bullet"/>
      <w:lvlText w:val="•"/>
      <w:lvlJc w:val="left"/>
      <w:pPr>
        <w:ind w:left="5300" w:hanging="224"/>
      </w:pPr>
      <w:rPr>
        <w:rFonts w:hint="default"/>
      </w:rPr>
    </w:lvl>
  </w:abstractNum>
  <w:abstractNum w:abstractNumId="1" w15:restartNumberingAfterBreak="0">
    <w:nsid w:val="79D6660E"/>
    <w:multiLevelType w:val="hybridMultilevel"/>
    <w:tmpl w:val="98240852"/>
    <w:lvl w:ilvl="0" w:tplc="2A5691A2"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4008615">
    <w:abstractNumId w:val="0"/>
  </w:num>
  <w:num w:numId="2" w16cid:durableId="3541139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56A9F"/>
    <w:rsid w:val="00256A9F"/>
    <w:rsid w:val="006503F3"/>
    <w:rsid w:val="00CA1A6D"/>
    <w:rsid w:val="00D31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  <w14:docId w14:val="79C3215E"/>
  <w15:docId w15:val="{8712A021-8265-4212-8F48-C51F46FA8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8"/>
      <w:szCs w:val="18"/>
    </w:rPr>
  </w:style>
  <w:style w:type="paragraph" w:styleId="Prrafodelista">
    <w:name w:val="List Paragraph"/>
    <w:basedOn w:val="Normal"/>
    <w:uiPriority w:val="1"/>
    <w:qFormat/>
    <w:pPr>
      <w:spacing w:before="102"/>
      <w:ind w:left="351" w:hanging="19"/>
    </w:pPr>
  </w:style>
  <w:style w:type="paragraph" w:customStyle="1" w:styleId="TableParagraph">
    <w:name w:val="Table Paragraph"/>
    <w:basedOn w:val="Normal"/>
    <w:uiPriority w:val="1"/>
    <w:qFormat/>
    <w:pPr>
      <w:spacing w:before="52"/>
      <w:jc w:val="right"/>
    </w:pPr>
  </w:style>
  <w:style w:type="paragraph" w:styleId="Encabezado">
    <w:name w:val="header"/>
    <w:basedOn w:val="Normal"/>
    <w:link w:val="EncabezadoCar"/>
    <w:uiPriority w:val="99"/>
    <w:unhideWhenUsed/>
    <w:rsid w:val="006503F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503F3"/>
    <w:rPr>
      <w:rFonts w:ascii="Arial" w:eastAsia="Arial" w:hAnsi="Arial" w:cs="Arial"/>
    </w:rPr>
  </w:style>
  <w:style w:type="paragraph" w:styleId="Piedepgina">
    <w:name w:val="footer"/>
    <w:basedOn w:val="Normal"/>
    <w:link w:val="PiedepginaCar"/>
    <w:uiPriority w:val="99"/>
    <w:unhideWhenUsed/>
    <w:rsid w:val="006503F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503F3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91</Words>
  <Characters>503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Cuentas Anuales ULPGC 2022- Tomo I.pdf</vt:lpstr>
    </vt:vector>
  </TitlesOfParts>
  <Company/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Cuentas Anuales ULPGC 2022- Tomo I.pdf</dc:title>
  <dc:creator>Usuario</dc:creator>
  <cp:lastModifiedBy>María Teresa Morant De Diego</cp:lastModifiedBy>
  <cp:revision>2</cp:revision>
  <dcterms:created xsi:type="dcterms:W3CDTF">2024-02-12T11:25:00Z</dcterms:created>
  <dcterms:modified xsi:type="dcterms:W3CDTF">2024-02-12T11:37:00Z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2024-02-12T00:00:00Z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2024-02-12T00:00:00Z</vt:filetime>
  </property>
</Properties>
</file>