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B0593" w14:textId="7361BF80" w:rsidR="005E5BAC" w:rsidRDefault="005E5BAC" w:rsidP="00BB7930">
      <w:pPr>
        <w:jc w:val="right"/>
        <w:rPr>
          <w:rFonts w:ascii="Rubik Light" w:hAnsi="Rubik Light" w:cs="Rubik Light"/>
          <w:sz w:val="23"/>
          <w:szCs w:val="23"/>
        </w:rPr>
      </w:pPr>
    </w:p>
    <w:p w14:paraId="79F6683B" w14:textId="1329FEE9" w:rsidR="005E5BAC" w:rsidRDefault="009B3E64" w:rsidP="005E5BAC">
      <w:pPr>
        <w:spacing w:after="160" w:line="360" w:lineRule="auto"/>
        <w:jc w:val="center"/>
      </w:pPr>
      <w:r>
        <w:rPr>
          <w:b/>
          <w:bCs/>
          <w:color w:val="000000"/>
        </w:rPr>
        <w:t>URMA MARTÍN BATISTA</w:t>
      </w:r>
    </w:p>
    <w:p w14:paraId="7D099A63" w14:textId="6F680276" w:rsidR="005E5BAC" w:rsidRDefault="009B3E64" w:rsidP="005E5BAC">
      <w:pPr>
        <w:spacing w:after="160" w:line="360" w:lineRule="auto"/>
        <w:jc w:val="center"/>
      </w:pPr>
      <w:r w:rsidRPr="009B3E64">
        <w:rPr>
          <w:b/>
          <w:bCs/>
          <w:color w:val="000000"/>
        </w:rPr>
        <w:t>VICEGERENTE DE ASUNTOS ECONÓMICOS</w:t>
      </w:r>
      <w:r>
        <w:rPr>
          <w:b/>
          <w:bCs/>
          <w:color w:val="000000"/>
        </w:rPr>
        <w:t xml:space="preserve"> </w:t>
      </w:r>
      <w:r w:rsidR="005E5BAC">
        <w:rPr>
          <w:b/>
          <w:bCs/>
          <w:color w:val="000000"/>
        </w:rPr>
        <w:t>de la ULPGC</w:t>
      </w:r>
    </w:p>
    <w:p w14:paraId="44E05465" w14:textId="07A27DDD" w:rsidR="00803658" w:rsidRDefault="00803658" w:rsidP="00803658">
      <w:r>
        <w:fldChar w:fldCharType="begin"/>
      </w:r>
      <w:r>
        <w:instrText xml:space="preserve"> INCLUDEPICTURE "https://www.ulpgc.es/sites/default/files/ArchivosULPGC/noticia/2024/Ene/ana_suarez_calvo_1.jpg" \* MERGEFORMATINET </w:instrText>
      </w:r>
      <w:r>
        <w:fldChar w:fldCharType="end"/>
      </w:r>
    </w:p>
    <w:p w14:paraId="6DB10725" w14:textId="77777777" w:rsidR="009B3E64" w:rsidRPr="009B3E64" w:rsidRDefault="009B3E64" w:rsidP="009B3E64">
      <w:pPr>
        <w:spacing w:after="160" w:line="360" w:lineRule="auto"/>
        <w:jc w:val="center"/>
        <w:rPr>
          <w:rFonts w:eastAsia="Times New Roman"/>
          <w:lang w:val="es-ES_tradnl" w:eastAsia="es-ES"/>
        </w:rPr>
      </w:pPr>
      <w:r w:rsidRPr="009B3E64">
        <w:rPr>
          <w:rFonts w:eastAsia="Times New Roman"/>
          <w:lang w:val="es-ES_tradnl" w:eastAsia="es-ES"/>
        </w:rPr>
        <w:t>PERFIL Y TRAYECTORIA PROFESIONAL</w:t>
      </w:r>
    </w:p>
    <w:p w14:paraId="3BA2B12A" w14:textId="35A17182" w:rsidR="009B3E64" w:rsidRPr="009B3E64" w:rsidRDefault="009B3E64" w:rsidP="009B3E64">
      <w:pPr>
        <w:spacing w:after="160" w:line="360" w:lineRule="auto"/>
        <w:jc w:val="both"/>
        <w:rPr>
          <w:rFonts w:eastAsia="Times New Roman"/>
          <w:lang w:val="es-ES_tradnl" w:eastAsia="es-ES"/>
        </w:rPr>
      </w:pPr>
      <w:r w:rsidRPr="009B3E64">
        <w:rPr>
          <w:rFonts w:eastAsia="Times New Roman"/>
          <w:lang w:val="es-ES_tradnl" w:eastAsia="es-ES"/>
        </w:rPr>
        <w:t xml:space="preserve">Dña. </w:t>
      </w:r>
      <w:proofErr w:type="spellStart"/>
      <w:r w:rsidRPr="009B3E64">
        <w:rPr>
          <w:rFonts w:eastAsia="Times New Roman"/>
          <w:lang w:val="es-ES_tradnl" w:eastAsia="es-ES"/>
        </w:rPr>
        <w:t>Urma</w:t>
      </w:r>
      <w:proofErr w:type="spellEnd"/>
      <w:r w:rsidRPr="009B3E64">
        <w:rPr>
          <w:rFonts w:eastAsia="Times New Roman"/>
          <w:lang w:val="es-ES_tradnl" w:eastAsia="es-ES"/>
        </w:rPr>
        <w:t xml:space="preserve"> Martín Batista, nacida en Las Palmas de Gran Canaria en 1978, es Licenciada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en Economía por la Universidad de Las Palmas de Gran Canaria. Inicia su andadura en el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Sector Público de la Comunidad Autónoma de Canarias en el año 2001 con una beca en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la Intervención General del Gobierno de Canarias en “Control Financiero y Auditorías”,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desarrollando a partir del año siguiente su trabajo como Técnico Superior en la Dirección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General de Recursos Económicos del Servicio Canario de la Salud, de 2002 a 2004 en el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Servicio de Tesorería y Recaudación y posteriormente, hasta el 2011, en el Servicio de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Gestión de la Información Contable y Análisis Microeconómico.</w:t>
      </w:r>
    </w:p>
    <w:p w14:paraId="795EA0B0" w14:textId="5EDD21F3" w:rsidR="009B3E64" w:rsidRPr="009B3E64" w:rsidRDefault="009B3E64" w:rsidP="009B3E64">
      <w:pPr>
        <w:spacing w:after="160" w:line="360" w:lineRule="auto"/>
        <w:jc w:val="both"/>
        <w:rPr>
          <w:rFonts w:eastAsia="Times New Roman"/>
          <w:lang w:val="es-ES_tradnl" w:eastAsia="es-ES"/>
        </w:rPr>
      </w:pPr>
      <w:r w:rsidRPr="009B3E64">
        <w:rPr>
          <w:rFonts w:eastAsia="Times New Roman"/>
          <w:lang w:val="es-ES_tradnl" w:eastAsia="es-ES"/>
        </w:rPr>
        <w:t>En el año 2011 se incorpora como Directora Económica y de Servicios Sanitarios a la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Sociedad Pública Mercantil del Gobierno de Canarias “Gestión de Servicios para la Salud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y Seguridad en Canarias S.A.”, cuyo objeto social consiste, entre otros, en gestionar,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administrar y asesorar centros, servicios y establecimientos de carácter sanitario,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gestionar la facturación y cobro de los ingresos de órganos administrativos, gestionar la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adquisición y contratación de recursos materiales y equipos humanos para la prestación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de servicios sanitarios, la coordinación de todos los niveles asistenciales del transporte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sanitario de la atención urgente y no urgente en Canarias, empresa pública que gestiona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el Servicio Canario de Urgencias y el Centro Coordinador de Emergencias y Seguridad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CECOES 1-1-2. A partir del año 2014 desarrolla funciones de Técnico Superior en la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misma entidad, primero como apoyo a la Dirección Gerencia y posteriormente en los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Servicios de Recaudación y Facturación y Relaciones Laborales y Prevención, hasta el</w:t>
      </w:r>
      <w:r>
        <w:rPr>
          <w:rFonts w:eastAsia="Times New Roman"/>
          <w:lang w:val="es-ES_tradnl" w:eastAsia="es-ES"/>
        </w:rPr>
        <w:t xml:space="preserve"> </w:t>
      </w:r>
      <w:r w:rsidRPr="009B3E64">
        <w:rPr>
          <w:rFonts w:eastAsia="Times New Roman"/>
          <w:lang w:val="es-ES_tradnl" w:eastAsia="es-ES"/>
        </w:rPr>
        <w:t>año 2021 que es designada como Responsable del Servicio de Recaudación y Facturación.</w:t>
      </w:r>
    </w:p>
    <w:p w14:paraId="4FF13474" w14:textId="2CDC1617" w:rsidR="001822DA" w:rsidRPr="00430C5A" w:rsidRDefault="009B3E64" w:rsidP="009B3E64">
      <w:pPr>
        <w:spacing w:after="160" w:line="360" w:lineRule="auto"/>
        <w:jc w:val="both"/>
        <w:rPr>
          <w:rFonts w:eastAsia="Times New Roman"/>
          <w:lang w:val="es-ES_tradnl" w:eastAsia="es-ES"/>
        </w:rPr>
      </w:pPr>
      <w:r w:rsidRPr="009B3E64">
        <w:rPr>
          <w:rFonts w:eastAsia="Times New Roman"/>
          <w:lang w:val="es-ES_tradnl" w:eastAsia="es-ES"/>
        </w:rPr>
        <w:t>En octubre de 2022 es nombrada como Vicegerente de Asuntos Económicos de la</w:t>
      </w:r>
      <w:r>
        <w:rPr>
          <w:rFonts w:eastAsia="Times New Roman"/>
          <w:lang w:val="es-ES_tradnl" w:eastAsia="es-ES"/>
        </w:rPr>
        <w:t xml:space="preserve"> </w:t>
      </w:r>
      <w:bookmarkStart w:id="0" w:name="_GoBack"/>
      <w:bookmarkEnd w:id="0"/>
      <w:r w:rsidRPr="009B3E64">
        <w:rPr>
          <w:rFonts w:eastAsia="Times New Roman"/>
          <w:lang w:val="es-ES_tradnl" w:eastAsia="es-ES"/>
        </w:rPr>
        <w:t>Universidad de Las Palmas de Gran Canaria, puesto que ocupa actualmente.</w:t>
      </w:r>
    </w:p>
    <w:sectPr w:rsidR="001822DA" w:rsidRPr="00430C5A" w:rsidSect="00474F9A">
      <w:headerReference w:type="default" r:id="rId11"/>
      <w:footerReference w:type="default" r:id="rId12"/>
      <w:pgSz w:w="11900" w:h="16840"/>
      <w:pgMar w:top="243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4AC2B" w14:textId="77777777" w:rsidR="005C28AF" w:rsidRDefault="005C28AF" w:rsidP="00BD27D2">
      <w:r>
        <w:separator/>
      </w:r>
    </w:p>
  </w:endnote>
  <w:endnote w:type="continuationSeparator" w:id="0">
    <w:p w14:paraId="182A5253" w14:textId="77777777" w:rsidR="005C28AF" w:rsidRDefault="005C28AF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Arial"/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Rubik Medium">
    <w:altName w:val="Courier New"/>
    <w:panose1 w:val="020B0604020202020204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FE1B" w14:textId="27F1EDFD" w:rsidR="00BD27D2" w:rsidRDefault="00717B4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97B486E" wp14:editId="49DEC02C">
              <wp:simplePos x="0" y="0"/>
              <wp:positionH relativeFrom="column">
                <wp:posOffset>3403600</wp:posOffset>
              </wp:positionH>
              <wp:positionV relativeFrom="page">
                <wp:posOffset>9991725</wp:posOffset>
              </wp:positionV>
              <wp:extent cx="2428875" cy="254000"/>
              <wp:effectExtent l="0" t="0" r="0" b="0"/>
              <wp:wrapNone/>
              <wp:docPr id="173887809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88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9A63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97B486E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68pt;margin-top:786.75pt;width:191.25pt;height:20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" filled="f" stroked="f" strokeweight=".5pt">
              <v:textbox>
                <w:txbxContent>
                  <w:p w14:paraId="53D89A63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93DE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88751" wp14:editId="6B3BEC04">
              <wp:simplePos x="0" y="0"/>
              <wp:positionH relativeFrom="column">
                <wp:posOffset>-728164</wp:posOffset>
              </wp:positionH>
              <wp:positionV relativeFrom="paragraph">
                <wp:posOffset>-297271</wp:posOffset>
              </wp:positionV>
              <wp:extent cx="2570118" cy="44069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0118" cy="440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E0357" w14:textId="77777777" w:rsidR="00C93DE7" w:rsidRDefault="00475DE3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Sede Institucional ULPGC</w:t>
                          </w:r>
                        </w:p>
                        <w:p w14:paraId="0E03180B" w14:textId="77777777" w:rsidR="00BD27D2" w:rsidRPr="00BD27D2" w:rsidRDefault="00C93DE7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C/ 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Juan de Quesada, 30</w:t>
                          </w:r>
                        </w:p>
                        <w:p w14:paraId="27BE2601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 xml:space="preserve"> Las Palmas de G</w:t>
                          </w:r>
                          <w:r w:rsidR="00475DE3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1D088751" id="Cuadro de texto 2" o:spid="_x0000_s1028" type="#_x0000_t202" style="position:absolute;margin-left:-57.35pt;margin-top:-23.4pt;width:202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" filled="f" stroked="f" strokeweight=".5pt">
              <v:textbox>
                <w:txbxContent>
                  <w:p w14:paraId="68EE0357" w14:textId="77777777" w:rsidR="00C93DE7" w:rsidRDefault="00475DE3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Sede Institucional ULPGC</w:t>
                    </w:r>
                  </w:p>
                  <w:p w14:paraId="0E03180B" w14:textId="77777777" w:rsidR="00BD27D2" w:rsidRPr="00BD27D2" w:rsidRDefault="00C93DE7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C/ 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Juan de Quesada, 30</w:t>
                    </w:r>
                  </w:p>
                  <w:p w14:paraId="27BE2601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3500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Las Palmas de G</w:t>
                    </w:r>
                    <w:r w:rsidR="00475DE3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DA3B21" wp14:editId="76183208">
              <wp:simplePos x="0" y="0"/>
              <wp:positionH relativeFrom="column">
                <wp:posOffset>1898650</wp:posOffset>
              </wp:positionH>
              <wp:positionV relativeFrom="paragraph">
                <wp:posOffset>-184150</wp:posOffset>
              </wp:positionV>
              <wp:extent cx="1315085" cy="32639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50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9AEFEB" w14:textId="3F15CEB5" w:rsidR="00BD27D2" w:rsidRPr="00BD27D2" w:rsidRDefault="00475DE3" w:rsidP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s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rector</w:t>
                          </w:r>
                          <w:r w:rsidR="00CB3066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@</w:t>
                          </w:r>
                          <w:r w:rsidR="00BD27D2" w:rsidRPr="00BD27D2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ulpgc.es</w:t>
                          </w:r>
                        </w:p>
                        <w:p w14:paraId="34F2F286" w14:textId="12774D63" w:rsidR="00BD27D2" w:rsidRPr="00BD27D2" w:rsidRDefault="00BD27D2" w:rsidP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hint="cs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BD27D2">
                            <w:rPr>
                              <w:rFonts w:hint="cs"/>
                              <w:color w:val="0066A1"/>
                              <w:sz w:val="16"/>
                              <w:szCs w:val="16"/>
                            </w:rPr>
                            <w:t>+34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928 45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 xml:space="preserve"> </w:t>
                          </w:r>
                          <w:r w:rsidR="00704BB9"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  <w:t>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74DA3B21" id="Cuadro de texto 3" o:spid="_x0000_s1029" type="#_x0000_t202" style="position:absolute;margin-left:149.5pt;margin-top:-14.5pt;width:103.55pt;height:2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" filled="f" stroked="f" strokeweight=".5pt">
              <v:textbox>
                <w:txbxContent>
                  <w:p w14:paraId="4A9AEFEB" w14:textId="3F15CEB5" w:rsidR="00BD27D2" w:rsidRPr="00BD27D2" w:rsidRDefault="00475DE3" w:rsidP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s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rector</w:t>
                    </w:r>
                    <w:r w:rsidR="00CB3066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@</w:t>
                    </w:r>
                    <w:r w:rsidR="00BD27D2" w:rsidRPr="00BD27D2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ulpgc.es</w:t>
                    </w:r>
                  </w:p>
                  <w:p w14:paraId="34F2F286" w14:textId="12774D63" w:rsidR="00BD27D2" w:rsidRPr="00BD27D2" w:rsidRDefault="00BD27D2" w:rsidP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hint="cs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BD27D2">
                      <w:rPr>
                        <w:rFonts w:hint="cs"/>
                        <w:color w:val="0066A1"/>
                        <w:sz w:val="16"/>
                        <w:szCs w:val="16"/>
                      </w:rPr>
                      <w:t>+34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928 45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 xml:space="preserve"> </w:t>
                    </w:r>
                    <w:r w:rsidR="00704BB9"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  <w:t>003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F3159" w14:textId="77777777" w:rsidR="005C28AF" w:rsidRDefault="005C28AF" w:rsidP="00BD27D2">
      <w:r>
        <w:separator/>
      </w:r>
    </w:p>
  </w:footnote>
  <w:footnote w:type="continuationSeparator" w:id="0">
    <w:p w14:paraId="7D37652A" w14:textId="77777777" w:rsidR="005C28AF" w:rsidRDefault="005C28AF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04166" w14:textId="77777777" w:rsidR="00BD27D2" w:rsidRDefault="00C23415" w:rsidP="00BD27D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E195CB" wp14:editId="0C79DE9C">
              <wp:simplePos x="0" y="0"/>
              <wp:positionH relativeFrom="margin">
                <wp:posOffset>-485224</wp:posOffset>
              </wp:positionH>
              <wp:positionV relativeFrom="paragraph">
                <wp:posOffset>-15049</wp:posOffset>
              </wp:positionV>
              <wp:extent cx="5255556" cy="874217"/>
              <wp:effectExtent l="0" t="0" r="0" b="0"/>
              <wp:wrapTight wrapText="bothSides">
                <wp:wrapPolygon edited="0">
                  <wp:start x="261" y="314"/>
                  <wp:lineTo x="261" y="20721"/>
                  <wp:lineTo x="21297" y="20721"/>
                  <wp:lineTo x="21297" y="314"/>
                  <wp:lineTo x="261" y="314"/>
                </wp:wrapPolygon>
              </wp:wrapTight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55556" cy="8742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682B54" w14:textId="0BACB890" w:rsidR="009B3E64" w:rsidRPr="009B3E64" w:rsidRDefault="009B3E64" w:rsidP="009B3E64">
                          <w:pPr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</w:pPr>
                          <w:r w:rsidRPr="009B3E64"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  <w:fldChar w:fldCharType="begin"/>
                          </w:r>
                          <w:r w:rsidRPr="009B3E64"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  <w:instrText xml:space="preserve"> INCLUDEPICTURE "https://www.ulpgc.es/sites/default/files/ArchivosULPGC/identidad-corporativa/NuevoLogo/gerencia_hc.png" \* MERGEFORMATINET </w:instrText>
                          </w:r>
                          <w:r w:rsidRPr="009B3E64"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  <w:fldChar w:fldCharType="separate"/>
                          </w:r>
                          <w:r w:rsidRPr="009B3E64">
                            <w:rPr>
                              <w:rFonts w:ascii="Times New Roman" w:eastAsia="Times New Roman" w:hAnsi="Times New Roman" w:cs="Times New Roman"/>
                              <w:noProof/>
                              <w:lang w:eastAsia="es-ES_tradnl"/>
                            </w:rPr>
                            <w:drawing>
                              <wp:inline distT="0" distB="0" distL="0" distR="0" wp14:anchorId="1A39330D" wp14:editId="10BBB21D">
                                <wp:extent cx="2112010" cy="775970"/>
                                <wp:effectExtent l="0" t="0" r="0" b="0"/>
                                <wp:docPr id="5" name="Imagen 5" descr="https://www.ulpgc.es/sites/default/files/ArchivosULPGC/identidad-corporativa/NuevoLogo/gerencia_h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www.ulpgc.es/sites/default/files/ArchivosULPGC/identidad-corporativa/NuevoLogo/gerencia_h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2010" cy="775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B3E64"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  <w:fldChar w:fldCharType="end"/>
                          </w:r>
                        </w:p>
                        <w:p w14:paraId="129AB7F9" w14:textId="382E3D95" w:rsidR="00B16721" w:rsidRPr="00B16721" w:rsidRDefault="00B16721" w:rsidP="00B16721">
                          <w:pPr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</w:pPr>
                        </w:p>
                        <w:p w14:paraId="7C7496D5" w14:textId="24F18906" w:rsidR="00803658" w:rsidRPr="00803658" w:rsidRDefault="00803658" w:rsidP="00803658">
                          <w:pPr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</w:pPr>
                        </w:p>
                        <w:p w14:paraId="79F6C501" w14:textId="6F5FA2E8" w:rsidR="00EF1970" w:rsidRPr="00EF1970" w:rsidRDefault="00EF1970" w:rsidP="00EF1970">
                          <w:pPr>
                            <w:rPr>
                              <w:rFonts w:ascii="Times New Roman" w:eastAsia="Times New Roman" w:hAnsi="Times New Roman" w:cs="Times New Roman"/>
                              <w:lang w:eastAsia="es-ES_tradnl"/>
                            </w:rPr>
                          </w:pPr>
                        </w:p>
                        <w:p w14:paraId="6F369E44" w14:textId="4A4AA423" w:rsidR="00BE099B" w:rsidRDefault="00BE09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E195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38.2pt;margin-top:-1.2pt;width:413.8pt;height:68.8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" filled="f" stroked="f" strokeweight=".5pt">
              <v:textbox>
                <w:txbxContent>
                  <w:p w14:paraId="1F682B54" w14:textId="0BACB890" w:rsidR="009B3E64" w:rsidRPr="009B3E64" w:rsidRDefault="009B3E64" w:rsidP="009B3E64">
                    <w:pPr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</w:pPr>
                    <w:r w:rsidRPr="009B3E64"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  <w:fldChar w:fldCharType="begin"/>
                    </w:r>
                    <w:r w:rsidRPr="009B3E64"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  <w:instrText xml:space="preserve"> INCLUDEPICTURE "https://www.ulpgc.es/sites/default/files/ArchivosULPGC/identidad-corporativa/NuevoLogo/gerencia_hc.png" \* MERGEFORMATINET </w:instrText>
                    </w:r>
                    <w:r w:rsidRPr="009B3E64"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  <w:fldChar w:fldCharType="separate"/>
                    </w:r>
                    <w:r w:rsidRPr="009B3E64">
                      <w:rPr>
                        <w:rFonts w:ascii="Times New Roman" w:eastAsia="Times New Roman" w:hAnsi="Times New Roman" w:cs="Times New Roman"/>
                        <w:noProof/>
                        <w:lang w:eastAsia="es-ES_tradnl"/>
                      </w:rPr>
                      <w:drawing>
                        <wp:inline distT="0" distB="0" distL="0" distR="0" wp14:anchorId="1A39330D" wp14:editId="10BBB21D">
                          <wp:extent cx="2112010" cy="775970"/>
                          <wp:effectExtent l="0" t="0" r="0" b="0"/>
                          <wp:docPr id="5" name="Imagen 5" descr="https://www.ulpgc.es/sites/default/files/ArchivosULPGC/identidad-corporativa/NuevoLogo/gerencia_hc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www.ulpgc.es/sites/default/files/ArchivosULPGC/identidad-corporativa/NuevoLogo/gerencia_hc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12010" cy="775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B3E64"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  <w:fldChar w:fldCharType="end"/>
                    </w:r>
                  </w:p>
                  <w:p w14:paraId="129AB7F9" w14:textId="382E3D95" w:rsidR="00B16721" w:rsidRPr="00B16721" w:rsidRDefault="00B16721" w:rsidP="00B16721">
                    <w:pPr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</w:pPr>
                  </w:p>
                  <w:p w14:paraId="7C7496D5" w14:textId="24F18906" w:rsidR="00803658" w:rsidRPr="00803658" w:rsidRDefault="00803658" w:rsidP="00803658">
                    <w:pPr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</w:pPr>
                  </w:p>
                  <w:p w14:paraId="79F6C501" w14:textId="6F5FA2E8" w:rsidR="00EF1970" w:rsidRPr="00EF1970" w:rsidRDefault="00EF1970" w:rsidP="00EF1970">
                    <w:pPr>
                      <w:rPr>
                        <w:rFonts w:ascii="Times New Roman" w:eastAsia="Times New Roman" w:hAnsi="Times New Roman" w:cs="Times New Roman"/>
                        <w:lang w:eastAsia="es-ES_tradnl"/>
                      </w:rPr>
                    </w:pPr>
                  </w:p>
                  <w:p w14:paraId="6F369E44" w14:textId="4A4AA423" w:rsidR="00BE099B" w:rsidRDefault="00BE099B"/>
                </w:txbxContent>
              </v:textbox>
              <w10:wrap type="tight" anchorx="margin"/>
            </v:shape>
          </w:pict>
        </mc:Fallback>
      </mc:AlternateContent>
    </w:r>
    <w:r w:rsidR="00BE099B">
      <w:rPr>
        <w:noProof/>
        <w:lang w:eastAsia="es-ES"/>
      </w:rPr>
      <w:drawing>
        <wp:anchor distT="0" distB="0" distL="114300" distR="114300" simplePos="0" relativeHeight="251666432" behindDoc="1" locked="0" layoutInCell="1" allowOverlap="1" wp14:anchorId="3296DEE1" wp14:editId="60F11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11C0"/>
    <w:multiLevelType w:val="hybridMultilevel"/>
    <w:tmpl w:val="494E84B0"/>
    <w:lvl w:ilvl="0" w:tplc="E9945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A70BC"/>
    <w:multiLevelType w:val="hybridMultilevel"/>
    <w:tmpl w:val="E200CC8C"/>
    <w:lvl w:ilvl="0" w:tplc="DE481D28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287C"/>
    <w:rsid w:val="0005273B"/>
    <w:rsid w:val="00064EFB"/>
    <w:rsid w:val="00077A46"/>
    <w:rsid w:val="000A6FAD"/>
    <w:rsid w:val="000E3EE4"/>
    <w:rsid w:val="001822DA"/>
    <w:rsid w:val="001934A0"/>
    <w:rsid w:val="001A150B"/>
    <w:rsid w:val="001C3E0B"/>
    <w:rsid w:val="002510BE"/>
    <w:rsid w:val="0028151A"/>
    <w:rsid w:val="002A0296"/>
    <w:rsid w:val="003056F4"/>
    <w:rsid w:val="00370FA0"/>
    <w:rsid w:val="00410C3D"/>
    <w:rsid w:val="00413146"/>
    <w:rsid w:val="00474F9A"/>
    <w:rsid w:val="00475DE3"/>
    <w:rsid w:val="0048733F"/>
    <w:rsid w:val="004874D5"/>
    <w:rsid w:val="005305AC"/>
    <w:rsid w:val="0053770F"/>
    <w:rsid w:val="00580147"/>
    <w:rsid w:val="005C28AF"/>
    <w:rsid w:val="005E5BAC"/>
    <w:rsid w:val="006234FA"/>
    <w:rsid w:val="006837D4"/>
    <w:rsid w:val="00686304"/>
    <w:rsid w:val="006B3822"/>
    <w:rsid w:val="00704BB9"/>
    <w:rsid w:val="00717B49"/>
    <w:rsid w:val="007717B4"/>
    <w:rsid w:val="007A3594"/>
    <w:rsid w:val="00803658"/>
    <w:rsid w:val="00813867"/>
    <w:rsid w:val="00821D6F"/>
    <w:rsid w:val="008332A4"/>
    <w:rsid w:val="00854C45"/>
    <w:rsid w:val="00865164"/>
    <w:rsid w:val="00884BE4"/>
    <w:rsid w:val="00911DA6"/>
    <w:rsid w:val="00954BA4"/>
    <w:rsid w:val="00960B96"/>
    <w:rsid w:val="009B3E64"/>
    <w:rsid w:val="00A3565C"/>
    <w:rsid w:val="00A40A95"/>
    <w:rsid w:val="00A73731"/>
    <w:rsid w:val="00AD267F"/>
    <w:rsid w:val="00B16721"/>
    <w:rsid w:val="00B222BE"/>
    <w:rsid w:val="00B91194"/>
    <w:rsid w:val="00BB7930"/>
    <w:rsid w:val="00BC40DF"/>
    <w:rsid w:val="00BC43A3"/>
    <w:rsid w:val="00BD27D2"/>
    <w:rsid w:val="00BE099B"/>
    <w:rsid w:val="00BF0221"/>
    <w:rsid w:val="00C23415"/>
    <w:rsid w:val="00C7127D"/>
    <w:rsid w:val="00C93DE7"/>
    <w:rsid w:val="00CB3066"/>
    <w:rsid w:val="00CE52C9"/>
    <w:rsid w:val="00DE22DA"/>
    <w:rsid w:val="00E4490E"/>
    <w:rsid w:val="00E45045"/>
    <w:rsid w:val="00EF1970"/>
    <w:rsid w:val="00F10440"/>
    <w:rsid w:val="00FB4292"/>
    <w:rsid w:val="00FD60AB"/>
    <w:rsid w:val="04BE5509"/>
    <w:rsid w:val="67A5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F4DC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7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222B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01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1DB9F4294972439654F9FC11C1B2B6" ma:contentTypeVersion="11" ma:contentTypeDescription="Crear nuevo documento." ma:contentTypeScope="" ma:versionID="281bc20c9e635517173603c1783a5671">
  <xsd:schema xmlns:xsd="http://www.w3.org/2001/XMLSchema" xmlns:xs="http://www.w3.org/2001/XMLSchema" xmlns:p="http://schemas.microsoft.com/office/2006/metadata/properties" xmlns:ns2="bdd6b845-4b26-4706-bf19-5003f01b2e51" xmlns:ns3="b77bc417-3730-4591-9172-a5cc6d8706e2" targetNamespace="http://schemas.microsoft.com/office/2006/metadata/properties" ma:root="true" ma:fieldsID="ec0697344fbd5fab88d284baeac62ca3" ns2:_="" ns3:_="">
    <xsd:import namespace="bdd6b845-4b26-4706-bf19-5003f01b2e51"/>
    <xsd:import namespace="b77bc417-3730-4591-9172-a5cc6d870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6b845-4b26-4706-bf19-5003f01b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bc417-3730-4591-9172-a5cc6d870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F927-35F2-4A29-B23A-73DC57EB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6b845-4b26-4706-bf19-5003f01b2e51"/>
    <ds:schemaRef ds:uri="b77bc417-3730-4591-9172-a5cc6d870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A99CE-1AD2-4F96-8C20-2CCD67CDB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D179B-B61D-4119-97DE-A61C987AC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B2D9D9-26F2-8843-A567-A6E8DC49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Microsoft Office User</cp:lastModifiedBy>
  <cp:revision>6</cp:revision>
  <cp:lastPrinted>2021-03-17T11:12:00Z</cp:lastPrinted>
  <dcterms:created xsi:type="dcterms:W3CDTF">2021-10-20T14:14:00Z</dcterms:created>
  <dcterms:modified xsi:type="dcterms:W3CDTF">2025-06-13T10:02:00Z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0x0101006B1DB9F4294972439654F9FC11C1B2B6</vt:lpwstr>
  </property>
</Properties>
</file>