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653B" w14:textId="77777777" w:rsidR="00290419" w:rsidRDefault="00290419" w:rsidP="00291A88">
      <w:pPr>
        <w:spacing w:after="120"/>
        <w:rPr>
          <w:rFonts w:ascii="Tahoma" w:hAnsi="Tahoma" w:cs="Tahoma"/>
        </w:rPr>
      </w:pPr>
    </w:p>
    <w:p w14:paraId="236D8E3A" w14:textId="77777777" w:rsidR="006F2B15" w:rsidRDefault="006F2B15" w:rsidP="006F2B15">
      <w:pPr>
        <w:autoSpaceDE w:val="0"/>
        <w:autoSpaceDN w:val="0"/>
        <w:adjustRightInd w:val="0"/>
        <w:spacing w:after="120"/>
        <w:ind w:left="851" w:right="141"/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30D4FEA7" w14:textId="77777777" w:rsidR="00CD5A8E" w:rsidRDefault="00CD5A8E" w:rsidP="006F2B15">
      <w:pPr>
        <w:autoSpaceDE w:val="0"/>
        <w:autoSpaceDN w:val="0"/>
        <w:adjustRightInd w:val="0"/>
        <w:spacing w:after="120"/>
        <w:ind w:left="851" w:right="141"/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5266BEEB" w14:textId="4AAED959" w:rsidR="006F2B15" w:rsidRPr="00F8151E" w:rsidRDefault="006F2B15" w:rsidP="006F2B15">
      <w:pPr>
        <w:autoSpaceDE w:val="0"/>
        <w:autoSpaceDN w:val="0"/>
        <w:adjustRightInd w:val="0"/>
        <w:spacing w:after="120"/>
        <w:ind w:left="851" w:right="141"/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INFORME SOBRE EL GRADO DE APLICACIÓN DE LA LEY 12/2014, DE 26 DE DICIEMBRE, DE TRANSPARENCIA Y DE ACCESO A LA INFORMACIÓN PÚBLICA EN LA </w:t>
      </w: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FUNDACIÓN CANARIA LUCIO DE LAS CASAS (ENTIDAD DEPENDIENTE DE LA </w:t>
      </w: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>UNIVERSIDAD DE LAS PALMAS DE GRAN CANARIA</w:t>
      </w: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)</w:t>
      </w:r>
    </w:p>
    <w:p w14:paraId="4AB71509" w14:textId="77777777" w:rsidR="006F2B15" w:rsidRPr="00F8151E" w:rsidRDefault="006F2B15" w:rsidP="006F2B15">
      <w:pPr>
        <w:autoSpaceDE w:val="0"/>
        <w:autoSpaceDN w:val="0"/>
        <w:adjustRightInd w:val="0"/>
        <w:spacing w:after="120"/>
        <w:ind w:left="993" w:right="878"/>
        <w:jc w:val="both"/>
        <w:rPr>
          <w:rFonts w:ascii="Arial" w:hAnsi="Arial" w:cs="Arial"/>
          <w:b/>
          <w:color w:val="244061" w:themeColor="accent1" w:themeShade="80"/>
        </w:rPr>
      </w:pPr>
    </w:p>
    <w:p w14:paraId="6CAEE809" w14:textId="387F942B" w:rsidR="006F2B15" w:rsidRPr="00210B4E" w:rsidRDefault="006F2B15" w:rsidP="006F2B1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2" w:after="2"/>
        <w:ind w:right="878"/>
        <w:contextualSpacing w:val="0"/>
        <w:jc w:val="center"/>
        <w:rPr>
          <w:rFonts w:ascii="Arial" w:hAnsi="Arial" w:cs="Arial"/>
          <w:bCs/>
          <w:color w:val="244061" w:themeColor="accent1" w:themeShade="80"/>
          <w:sz w:val="28"/>
          <w:szCs w:val="28"/>
        </w:rPr>
      </w:pP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>AÑO</w:t>
      </w:r>
      <w:r w:rsidR="00023B21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</w:t>
      </w:r>
      <w:r w:rsidR="00957AAA">
        <w:rPr>
          <w:rFonts w:ascii="Arial" w:hAnsi="Arial" w:cs="Arial"/>
          <w:b/>
          <w:color w:val="244061" w:themeColor="accent1" w:themeShade="80"/>
          <w:sz w:val="28"/>
          <w:szCs w:val="28"/>
        </w:rPr>
        <w:t>202</w:t>
      </w:r>
      <w:r w:rsidR="00A73E65">
        <w:rPr>
          <w:rFonts w:ascii="Arial" w:hAnsi="Arial" w:cs="Arial"/>
          <w:b/>
          <w:color w:val="244061" w:themeColor="accent1" w:themeShade="80"/>
          <w:sz w:val="28"/>
          <w:szCs w:val="28"/>
        </w:rPr>
        <w:t>3</w:t>
      </w: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 </w:t>
      </w:r>
      <w:r w:rsidR="00210B4E" w:rsidRPr="00210B4E">
        <w:rPr>
          <w:rFonts w:ascii="Arial" w:hAnsi="Arial" w:cs="Arial"/>
          <w:bCs/>
          <w:color w:val="244061" w:themeColor="accent1" w:themeShade="80"/>
          <w:sz w:val="28"/>
          <w:szCs w:val="28"/>
        </w:rPr>
        <w:t xml:space="preserve"> </w:t>
      </w:r>
      <w:r w:rsidRPr="00210B4E">
        <w:rPr>
          <w:rFonts w:ascii="Arial" w:hAnsi="Arial" w:cs="Arial"/>
          <w:bCs/>
          <w:color w:val="244061" w:themeColor="accent1" w:themeShade="80"/>
          <w:sz w:val="28"/>
          <w:szCs w:val="28"/>
        </w:rPr>
        <w:t>-</w:t>
      </w:r>
    </w:p>
    <w:p w14:paraId="0D08A572" w14:textId="5ECB78E3" w:rsidR="006F2B15" w:rsidRDefault="006F2B15" w:rsidP="006F2B15">
      <w:pPr>
        <w:autoSpaceDE w:val="0"/>
        <w:autoSpaceDN w:val="0"/>
        <w:adjustRightInd w:val="0"/>
        <w:spacing w:after="120"/>
        <w:ind w:left="993" w:right="878"/>
        <w:jc w:val="center"/>
        <w:rPr>
          <w:rFonts w:ascii="Arial" w:hAnsi="Arial" w:cs="Arial"/>
          <w:b/>
        </w:rPr>
      </w:pPr>
    </w:p>
    <w:p w14:paraId="6DDEAD0A" w14:textId="77777777" w:rsidR="00307541" w:rsidRDefault="00307541" w:rsidP="00CD5A8E">
      <w:pPr>
        <w:autoSpaceDE w:val="0"/>
        <w:autoSpaceDN w:val="0"/>
        <w:adjustRightInd w:val="0"/>
        <w:spacing w:after="120"/>
        <w:ind w:left="993" w:right="-397"/>
        <w:jc w:val="right"/>
        <w:rPr>
          <w:rFonts w:ascii="Arial" w:hAnsi="Arial" w:cs="Arial"/>
          <w:color w:val="244061" w:themeColor="accent1" w:themeShade="80"/>
          <w:szCs w:val="20"/>
          <w:lang w:eastAsia="en-GB"/>
        </w:rPr>
      </w:pPr>
    </w:p>
    <w:p w14:paraId="58BB8032" w14:textId="062FABCE" w:rsidR="00CD5A8E" w:rsidRDefault="00CD5A8E" w:rsidP="00CD5A8E">
      <w:pPr>
        <w:autoSpaceDE w:val="0"/>
        <w:autoSpaceDN w:val="0"/>
        <w:adjustRightInd w:val="0"/>
        <w:spacing w:after="120"/>
        <w:ind w:left="993" w:right="-397"/>
        <w:jc w:val="right"/>
        <w:rPr>
          <w:rFonts w:ascii="Arial" w:hAnsi="Arial" w:cs="Arial"/>
          <w:color w:val="244061" w:themeColor="accent1" w:themeShade="80"/>
          <w:szCs w:val="20"/>
          <w:lang w:eastAsia="en-GB"/>
        </w:rPr>
      </w:pPr>
      <w:r>
        <w:rPr>
          <w:rFonts w:ascii="Arial" w:hAnsi="Arial" w:cs="Arial"/>
          <w:color w:val="244061" w:themeColor="accent1" w:themeShade="80"/>
          <w:szCs w:val="20"/>
          <w:lang w:eastAsia="en-GB"/>
        </w:rPr>
        <w:t xml:space="preserve">                 </w:t>
      </w:r>
    </w:p>
    <w:p w14:paraId="69038745" w14:textId="77777777" w:rsidR="00CD5A8E" w:rsidRDefault="00CD5A8E" w:rsidP="00CD5A8E">
      <w:pPr>
        <w:autoSpaceDE w:val="0"/>
        <w:autoSpaceDN w:val="0"/>
        <w:adjustRightInd w:val="0"/>
        <w:spacing w:after="120"/>
        <w:ind w:right="-397"/>
        <w:jc w:val="center"/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</w:pPr>
    </w:p>
    <w:p w14:paraId="2C7975F4" w14:textId="77777777" w:rsidR="00CD5A8E" w:rsidRDefault="00CD5A8E" w:rsidP="00CD5A8E">
      <w:pPr>
        <w:autoSpaceDE w:val="0"/>
        <w:autoSpaceDN w:val="0"/>
        <w:adjustRightInd w:val="0"/>
        <w:spacing w:after="120"/>
        <w:ind w:right="-397"/>
        <w:jc w:val="center"/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</w:pPr>
    </w:p>
    <w:p w14:paraId="128B49C2" w14:textId="47694499" w:rsidR="00CD5A8E" w:rsidRPr="00CD5A8E" w:rsidRDefault="00CD5A8E" w:rsidP="00CD5A8E">
      <w:pPr>
        <w:autoSpaceDE w:val="0"/>
        <w:autoSpaceDN w:val="0"/>
        <w:adjustRightInd w:val="0"/>
        <w:spacing w:after="120"/>
        <w:ind w:right="-397"/>
        <w:jc w:val="center"/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</w:pPr>
      <w:r w:rsidRPr="00CD5A8E"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  <w:t>CONTENIDOS</w:t>
      </w:r>
    </w:p>
    <w:p w14:paraId="08F6F7A4" w14:textId="77777777" w:rsidR="00CD5A8E" w:rsidRDefault="00CD5A8E" w:rsidP="00CD5A8E">
      <w:pPr>
        <w:autoSpaceDE w:val="0"/>
        <w:autoSpaceDN w:val="0"/>
        <w:adjustRightInd w:val="0"/>
        <w:spacing w:after="120"/>
        <w:ind w:left="993" w:right="-397"/>
        <w:jc w:val="right"/>
        <w:rPr>
          <w:rFonts w:ascii="Arial" w:hAnsi="Arial" w:cs="Arial"/>
          <w:color w:val="244061" w:themeColor="accent1" w:themeShade="80"/>
          <w:szCs w:val="20"/>
          <w:lang w:eastAsia="en-GB"/>
        </w:rPr>
      </w:pPr>
    </w:p>
    <w:p w14:paraId="3EE98630" w14:textId="72C6F87A" w:rsidR="00E420BC" w:rsidRPr="00CD5A8E" w:rsidRDefault="00CD5A8E" w:rsidP="00CD5A8E">
      <w:pPr>
        <w:autoSpaceDE w:val="0"/>
        <w:autoSpaceDN w:val="0"/>
        <w:adjustRightInd w:val="0"/>
        <w:spacing w:after="120"/>
        <w:ind w:left="709" w:right="-397"/>
        <w:jc w:val="center"/>
        <w:rPr>
          <w:rFonts w:ascii="Arial" w:hAnsi="Arial" w:cs="Arial"/>
          <w:color w:val="244061" w:themeColor="accent1" w:themeShade="80"/>
          <w:sz w:val="20"/>
          <w:szCs w:val="16"/>
          <w:lang w:eastAsia="en-GB"/>
        </w:rPr>
      </w:pPr>
      <w:r>
        <w:rPr>
          <w:rFonts w:ascii="Arial" w:hAnsi="Arial" w:cs="Arial"/>
          <w:color w:val="244061" w:themeColor="accent1" w:themeShade="80"/>
          <w:sz w:val="20"/>
          <w:szCs w:val="16"/>
          <w:lang w:eastAsia="en-GB"/>
        </w:rPr>
        <w:t xml:space="preserve">                                                                                                                                            </w:t>
      </w:r>
      <w:r w:rsidRPr="00CD5A8E">
        <w:rPr>
          <w:rFonts w:ascii="Arial" w:hAnsi="Arial" w:cs="Arial"/>
          <w:color w:val="244061" w:themeColor="accent1" w:themeShade="80"/>
          <w:sz w:val="20"/>
          <w:szCs w:val="16"/>
          <w:lang w:eastAsia="en-GB"/>
        </w:rPr>
        <w:t>Pág.</w:t>
      </w:r>
    </w:p>
    <w:p w14:paraId="1FBFC9C7" w14:textId="77777777" w:rsidR="006F2B15" w:rsidRPr="00037A7D" w:rsidRDefault="006F2B15" w:rsidP="00CD5A8E">
      <w:pPr>
        <w:autoSpaceDE w:val="0"/>
        <w:autoSpaceDN w:val="0"/>
        <w:adjustRightInd w:val="0"/>
        <w:spacing w:after="120"/>
        <w:ind w:left="709" w:right="878"/>
        <w:jc w:val="both"/>
        <w:rPr>
          <w:rFonts w:ascii="Arial" w:hAnsi="Arial" w:cs="Arial"/>
          <w:b/>
        </w:rPr>
      </w:pPr>
    </w:p>
    <w:p w14:paraId="1BAC9616" w14:textId="54E517E4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bookmarkStart w:id="0" w:name="_Hlk107486133"/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INTRODUCCIÓN </w:t>
      </w:r>
      <w:r w:rsidR="00F80D49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                                       2</w:t>
      </w:r>
    </w:p>
    <w:p w14:paraId="6044680A" w14:textId="69418896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UNIDADES RESPONSABLES </w:t>
      </w:r>
      <w:r w:rsidR="00F80D49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                  2</w:t>
      </w:r>
    </w:p>
    <w:p w14:paraId="4005E540" w14:textId="356F5724" w:rsidR="006F2B15" w:rsidRPr="00CD5A8E" w:rsidRDefault="006F2B15" w:rsidP="00CD5A8E">
      <w:pPr>
        <w:pStyle w:val="Prrafodelista"/>
        <w:numPr>
          <w:ilvl w:val="0"/>
          <w:numId w:val="33"/>
        </w:numPr>
        <w:tabs>
          <w:tab w:val="left" w:pos="8903"/>
        </w:tabs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PUBLICIDAD ACTIVA</w:t>
      </w:r>
      <w:r w:rsidR="00E420BC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AÑO</w:t>
      </w:r>
      <w:r w:rsidR="00B1502A">
        <w:rPr>
          <w:rFonts w:ascii="Arial" w:hAnsi="Arial" w:cs="Arial"/>
          <w:color w:val="244061" w:themeColor="accent1" w:themeShade="80"/>
          <w:sz w:val="22"/>
          <w:szCs w:val="18"/>
        </w:rPr>
        <w:t xml:space="preserve"> 2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>023</w:t>
      </w: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</w:t>
      </w:r>
      <w:r w:rsidR="00F80D49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</w:t>
      </w:r>
      <w:r w:rsidR="00B1502A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</w:t>
      </w:r>
      <w:r w:rsidR="00F80D49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</w:t>
      </w:r>
      <w:r w:rsidR="00B42A60">
        <w:rPr>
          <w:rFonts w:ascii="Arial" w:hAnsi="Arial" w:cs="Arial"/>
          <w:color w:val="244061" w:themeColor="accent1" w:themeShade="80"/>
          <w:sz w:val="22"/>
          <w:szCs w:val="18"/>
        </w:rPr>
        <w:t xml:space="preserve"> </w:t>
      </w:r>
      <w:r w:rsidR="00DA2D19">
        <w:rPr>
          <w:rFonts w:ascii="Arial" w:hAnsi="Arial" w:cs="Arial"/>
          <w:color w:val="244061" w:themeColor="accent1" w:themeShade="80"/>
          <w:sz w:val="22"/>
          <w:szCs w:val="18"/>
        </w:rPr>
        <w:t xml:space="preserve"> </w:t>
      </w:r>
      <w:r w:rsidR="00307541">
        <w:rPr>
          <w:rFonts w:ascii="Arial" w:hAnsi="Arial" w:cs="Arial"/>
          <w:color w:val="244061" w:themeColor="accent1" w:themeShade="80"/>
          <w:sz w:val="22"/>
          <w:szCs w:val="18"/>
        </w:rPr>
        <w:t>3</w:t>
      </w:r>
    </w:p>
    <w:p w14:paraId="0A916C2B" w14:textId="0495912A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SOLICITUDES DE ACCESO A INFORMACIÓN PÚBLICA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2023</w:t>
      </w:r>
      <w:r w:rsidR="00B1502A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</w:t>
      </w:r>
      <w:r w:rsidR="00CD5A8E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3</w:t>
      </w:r>
    </w:p>
    <w:p w14:paraId="06DCBD34" w14:textId="523C4474" w:rsidR="006F2B15" w:rsidRPr="00CD5A8E" w:rsidRDefault="006F2B15" w:rsidP="00CD5A8E">
      <w:pPr>
        <w:pStyle w:val="Prrafodelista"/>
        <w:numPr>
          <w:ilvl w:val="0"/>
          <w:numId w:val="33"/>
        </w:numPr>
        <w:tabs>
          <w:tab w:val="left" w:pos="8931"/>
        </w:tabs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DATOS ESTADÍSTICOS DEL PORTAL DE TRANSPARENCIA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20</w:t>
      </w:r>
      <w:r w:rsidR="00B1502A">
        <w:rPr>
          <w:rFonts w:ascii="Arial" w:hAnsi="Arial" w:cs="Arial"/>
          <w:color w:val="244061" w:themeColor="accent1" w:themeShade="80"/>
          <w:sz w:val="22"/>
          <w:szCs w:val="18"/>
        </w:rPr>
        <w:t>2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>3</w:t>
      </w:r>
      <w:r w:rsidR="00CD5A8E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</w:t>
      </w:r>
      <w:r w:rsidR="00B1502A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</w:t>
      </w:r>
      <w:r w:rsidR="00CD5A8E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3</w:t>
      </w:r>
    </w:p>
    <w:p w14:paraId="5B78C30B" w14:textId="395AF367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9" w:right="-963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CONCLUSIONES Y PRÓXIMOS RETOS</w:t>
      </w:r>
      <w:r w:rsidR="00CD5A8E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  4</w:t>
      </w:r>
    </w:p>
    <w:p w14:paraId="37E95071" w14:textId="77777777" w:rsidR="00090693" w:rsidRDefault="00090693" w:rsidP="00CD5A8E">
      <w:pPr>
        <w:spacing w:after="120"/>
        <w:jc w:val="both"/>
        <w:rPr>
          <w:rFonts w:ascii="Tahoma" w:hAnsi="Tahoma" w:cs="Tahoma"/>
        </w:rPr>
      </w:pPr>
    </w:p>
    <w:p w14:paraId="341C1517" w14:textId="5BCF861C" w:rsidR="00B13BAC" w:rsidRDefault="00B13BAC" w:rsidP="00CD5A8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bookmarkEnd w:id="0"/>
    <w:p w14:paraId="4358BB0F" w14:textId="77777777" w:rsidR="00090693" w:rsidRDefault="00090693" w:rsidP="00291A88">
      <w:pPr>
        <w:spacing w:after="120"/>
        <w:jc w:val="both"/>
        <w:rPr>
          <w:rFonts w:ascii="Tahoma" w:hAnsi="Tahoma" w:cs="Tahoma"/>
        </w:rPr>
      </w:pPr>
    </w:p>
    <w:p w14:paraId="691982F7" w14:textId="77777777" w:rsidR="00E420BC" w:rsidRDefault="00E420BC" w:rsidP="00E420BC">
      <w:pPr>
        <w:spacing w:after="120"/>
        <w:ind w:left="567" w:right="-113"/>
        <w:rPr>
          <w:rFonts w:ascii="Arial" w:eastAsia="Calibri" w:hAnsi="Arial" w:cs="Arial"/>
          <w:b/>
          <w:bCs/>
          <w:color w:val="1F3864"/>
          <w:lang w:eastAsia="en-US"/>
        </w:rPr>
      </w:pPr>
    </w:p>
    <w:p w14:paraId="196DF1B2" w14:textId="61432CC6" w:rsidR="006F2B15" w:rsidRPr="006F2B15" w:rsidRDefault="006F2B15" w:rsidP="00E420BC">
      <w:pPr>
        <w:spacing w:after="120"/>
        <w:ind w:left="567" w:right="-113"/>
        <w:rPr>
          <w:rFonts w:ascii="Arial" w:eastAsia="Calibri" w:hAnsi="Arial" w:cs="Arial"/>
          <w:b/>
          <w:bCs/>
          <w:color w:val="002060"/>
          <w:lang w:eastAsia="en-US"/>
        </w:rPr>
      </w:pPr>
      <w:r w:rsidRPr="006F2B15">
        <w:rPr>
          <w:rFonts w:ascii="Arial" w:eastAsia="Calibri" w:hAnsi="Arial" w:cs="Arial"/>
          <w:b/>
          <w:bCs/>
          <w:color w:val="1F3864"/>
          <w:lang w:eastAsia="en-US"/>
        </w:rPr>
        <w:t>1.</w:t>
      </w:r>
      <w:r w:rsidRPr="006F2B15">
        <w:rPr>
          <w:rFonts w:ascii="Arial" w:eastAsia="Calibri" w:hAnsi="Arial" w:cs="Arial"/>
          <w:color w:val="1F3864"/>
          <w:lang w:eastAsia="en-US"/>
        </w:rPr>
        <w:t xml:space="preserve">  </w:t>
      </w:r>
      <w:r w:rsidRPr="006F2B15">
        <w:rPr>
          <w:rFonts w:ascii="Arial" w:eastAsia="Calibri" w:hAnsi="Arial" w:cs="Arial"/>
          <w:b/>
          <w:bCs/>
          <w:color w:val="002060"/>
          <w:lang w:eastAsia="en-US"/>
        </w:rPr>
        <w:t>INTRODUCCIÓN</w:t>
      </w:r>
    </w:p>
    <w:p w14:paraId="29DDF4A2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 </w:t>
      </w:r>
      <w:hyperlink r:id="rId8" w:history="1">
        <w:r w:rsidRPr="006F2B15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Ley 12/2014, de 26 de diciembre, de Transparencia y de Acceso a la Información Pública</w:t>
        </w:r>
      </w:hyperlink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(LTAIP), establece, como instrumentos para hacer el seguimiento y verificar el cumplimiento de la obligación que ella establece para todas las administraciones públicas canarias, la creación de un Registro de Solicitudes de Acceso a la Información Pública (RSAIP) (art. 11), y la emisión anual de un informe sobre el grado de aplicación de la ley (art. 12).</w:t>
      </w:r>
    </w:p>
    <w:p w14:paraId="464085FD" w14:textId="1163FA8F" w:rsid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presente informe sobre el grado de cumplimiento </w:t>
      </w:r>
      <w:r w:rsidR="00957AAA" w:rsidRP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la LTAIP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para </w:t>
      </w:r>
      <w:r w:rsid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año</w:t>
      </w:r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202</w:t>
      </w:r>
      <w:r w:rsid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y hasta septiembre de 2023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recoge la información recabada a través del RSAIP y las acciones realizadas en el </w:t>
      </w:r>
      <w:hyperlink r:id="rId9" w:history="1">
        <w:r w:rsidRPr="006F2B15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 xml:space="preserve">Portal de Transparencia de la </w:t>
        </w:r>
        <w:r w:rsidR="00B13BAC" w:rsidRPr="00B13BAC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Fundación Canaria Lucio de Las Casas (</w:t>
        </w:r>
        <w:r w:rsidR="00A07BC8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PT</w:t>
        </w:r>
        <w:r w:rsidR="00B13BAC" w:rsidRPr="00B13BAC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FL</w:t>
        </w:r>
        <w:r w:rsidRPr="006F2B15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C)</w:t>
        </w:r>
      </w:hyperlink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entidad dependiente de la Universidad de Las Palmas de Gran Canaria (ULPGC) </w:t>
      </w:r>
      <w:r w:rsidR="00B13BA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 donde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pueden consultarse los informes sobre el grado de aplicación de la LTAIP </w:t>
      </w:r>
      <w:r w:rsidR="00B13BAC">
        <w:rPr>
          <w:rFonts w:ascii="Arial" w:eastAsia="Calibri" w:hAnsi="Arial" w:cs="Arial"/>
          <w:color w:val="000000"/>
          <w:sz w:val="22"/>
          <w:szCs w:val="22"/>
          <w:lang w:eastAsia="en-US"/>
        </w:rPr>
        <w:t>en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los distintos ejercicios</w:t>
      </w:r>
      <w:r w:rsidR="00B13BA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5136732" w14:textId="77777777" w:rsidR="00A063BF" w:rsidRPr="00A063BF" w:rsidRDefault="00A063BF" w:rsidP="00A063BF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63BF">
        <w:rPr>
          <w:rFonts w:ascii="Arial" w:eastAsia="Calibri" w:hAnsi="Arial" w:cs="Arial"/>
          <w:b/>
          <w:bCs/>
          <w:sz w:val="22"/>
          <w:szCs w:val="22"/>
          <w:lang w:eastAsia="en-US"/>
        </w:rPr>
        <w:t>La FLC tiene como único fin fundacional la explotación del patrimonio inmobiliario para destinar sus beneficios a la concesión de becas y ayudas a los estudiantes de la ULPGC.</w:t>
      </w:r>
    </w:p>
    <w:p w14:paraId="3461120E" w14:textId="5B06EFFD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Desde el año 20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21</w:t>
      </w:r>
      <w:r w:rsidR="00A063BF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FLC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pone a disposición de los usuarios información relevante relacionada con su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s fines, organización y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funcionamiento, con el objetivo el de mejorar e incrementar los niveles de transparencia y de acceso a la información pública, así como, fortalecer la integridad de los servidores públicos y los espacios de participación y colaboración ciudadana en los asuntos públicos.</w:t>
      </w:r>
    </w:p>
    <w:p w14:paraId="0AFE6015" w14:textId="16760391" w:rsid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lo largo de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2023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la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FL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 ha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seguido con la mejora de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calidad de la información pública facilitada tanto a la comunidad universitaria como a la ciudadanía a través de su portal de transparencia, incorporando y actualizando la información necesaria para dar cumplimiento a sus obligaciones legales, así como otra información que se considera de interés. Asimismo, se han seguido en todo momento los principios de accesibilidad, interoperabilidad y reutilización. </w:t>
      </w:r>
    </w:p>
    <w:p w14:paraId="6A780D47" w14:textId="4608FE22" w:rsidR="00307541" w:rsidRPr="00307541" w:rsidRDefault="00307541" w:rsidP="00307541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Destacar que a través de la ULPGC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</w:t>
      </w:r>
      <w:r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ha podido contar con un software para el control de la calidad de los contenidos, la seguridad de la web y la experiencia de usuario, lo que nos ha permitido, entre otras mejoras, la corrección de errores ortográficos o localización de enlaces rotos en tiempo real. </w:t>
      </w:r>
    </w:p>
    <w:p w14:paraId="1AA2525C" w14:textId="77777777" w:rsidR="00307541" w:rsidRPr="00307541" w:rsidRDefault="00307541" w:rsidP="00307541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Asimismo, ya es posible cursar solicitudes de información de la FLC a través del procedimiento disponible en la </w:t>
      </w:r>
      <w:hyperlink r:id="rId10" w:history="1">
        <w:r w:rsidRPr="00307541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Sede Electrónica de la ULPGC</w:t>
        </w:r>
      </w:hyperlink>
      <w:r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6558919" w14:textId="77777777" w:rsidR="00307541" w:rsidRPr="006F2B15" w:rsidRDefault="00307541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BB8B38F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7CD5C0D" w14:textId="55DFC549" w:rsidR="006F2B15" w:rsidRPr="00E420BC" w:rsidRDefault="006F2B15" w:rsidP="00E420B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240"/>
        <w:ind w:right="-113"/>
        <w:rPr>
          <w:rFonts w:ascii="Arial" w:hAnsi="Arial" w:cs="Arial"/>
          <w:b/>
          <w:bCs/>
          <w:color w:val="002060"/>
        </w:rPr>
      </w:pPr>
      <w:r w:rsidRPr="00E420BC">
        <w:rPr>
          <w:rFonts w:ascii="Arial" w:hAnsi="Arial" w:cs="Arial"/>
          <w:b/>
          <w:bCs/>
          <w:color w:val="002060"/>
        </w:rPr>
        <w:t xml:space="preserve">UNIDADES RESPONSABLES </w:t>
      </w:r>
    </w:p>
    <w:p w14:paraId="7C513629" w14:textId="783EE8B5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La unidad responsable de dar respuesta a las solicitudes de acceso a la información pública de la </w:t>
      </w:r>
      <w:r w:rsidR="00060B0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FL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 es el Servicio de Organización y Régimen Interno</w:t>
      </w:r>
      <w:r w:rsidR="00060B0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de la ULPGC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.</w:t>
      </w:r>
    </w:p>
    <w:p w14:paraId="5297C21F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Correo Electrónico: </w:t>
      </w:r>
      <w:hyperlink r:id="rId11" w:history="1">
        <w:r w:rsidRPr="006F2B15">
          <w:rPr>
            <w:rFonts w:ascii="Arial" w:eastAsia="Calibri" w:hAnsi="Arial" w:cs="Arial"/>
            <w:bCs/>
            <w:color w:val="0563C1"/>
            <w:sz w:val="22"/>
            <w:szCs w:val="22"/>
            <w:u w:val="single"/>
            <w:lang w:eastAsia="en-US"/>
          </w:rPr>
          <w:t>transparencia@ulpgc.es</w:t>
        </w:r>
      </w:hyperlink>
      <w:r w:rsidRPr="006F2B15">
        <w:rPr>
          <w:rFonts w:ascii="Arial" w:eastAsia="Calibri" w:hAnsi="Arial" w:cs="Arial"/>
          <w:bCs/>
          <w:color w:val="0563C1"/>
          <w:sz w:val="22"/>
          <w:szCs w:val="22"/>
          <w:u w:val="single"/>
          <w:lang w:eastAsia="en-US"/>
        </w:rPr>
        <w:t xml:space="preserve">, 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Teléfono: 928457350.</w:t>
      </w:r>
    </w:p>
    <w:p w14:paraId="22FF0996" w14:textId="26664B66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La coordinación, gestión y carga de contenidos del Portal de Transparencia</w:t>
      </w:r>
      <w:r w:rsidR="00060B0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de la FLC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corresponde a la Dirección de Transparencia y Servicios de la Secretaría General de la ULPGC.</w:t>
      </w:r>
    </w:p>
    <w:p w14:paraId="2D1F8FAB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Correo Electrónico: </w:t>
      </w:r>
      <w:hyperlink r:id="rId12" w:history="1">
        <w:r w:rsidRPr="006F2B15">
          <w:rPr>
            <w:rFonts w:ascii="Arial" w:eastAsia="Calibri" w:hAnsi="Arial" w:cs="Arial"/>
            <w:bCs/>
            <w:color w:val="0563C1"/>
            <w:sz w:val="22"/>
            <w:szCs w:val="22"/>
            <w:u w:val="single"/>
            <w:lang w:eastAsia="en-US"/>
          </w:rPr>
          <w:t>d.transparencia@ulpgc.es</w:t>
        </w:r>
      </w:hyperlink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 Teléfono: 928451008.</w:t>
      </w:r>
    </w:p>
    <w:p w14:paraId="2E8AF96F" w14:textId="77777777" w:rsidR="00E420BC" w:rsidRPr="002169D5" w:rsidRDefault="00E420BC" w:rsidP="00E420BC">
      <w:pPr>
        <w:ind w:right="-113"/>
        <w:rPr>
          <w:rFonts w:ascii="Arial" w:hAnsi="Arial" w:cs="Arial"/>
          <w:b/>
          <w:bCs/>
          <w:color w:val="002060"/>
          <w:szCs w:val="20"/>
          <w:lang w:eastAsia="en-GB"/>
        </w:rPr>
      </w:pPr>
    </w:p>
    <w:p w14:paraId="5223CF89" w14:textId="42DDA3E5" w:rsidR="00DC3289" w:rsidRDefault="00DC3289" w:rsidP="00DC3289">
      <w:pPr>
        <w:rPr>
          <w:rFonts w:ascii="Arial" w:hAnsi="Arial" w:cs="Arial"/>
          <w:b/>
          <w:bCs/>
          <w:color w:val="002060"/>
        </w:rPr>
      </w:pPr>
    </w:p>
    <w:p w14:paraId="62D16499" w14:textId="156C5F46" w:rsidR="00E420BC" w:rsidRPr="00E420BC" w:rsidRDefault="002169D5" w:rsidP="00DC3289">
      <w:pPr>
        <w:spacing w:after="240"/>
        <w:ind w:left="56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2060"/>
        </w:rPr>
        <w:t xml:space="preserve">3.  </w:t>
      </w:r>
      <w:r w:rsidR="00E420BC" w:rsidRPr="00E420BC">
        <w:rPr>
          <w:rFonts w:ascii="Arial" w:hAnsi="Arial" w:cs="Arial"/>
          <w:b/>
          <w:bCs/>
          <w:color w:val="002060"/>
        </w:rPr>
        <w:t>PUBLICIDA</w:t>
      </w:r>
      <w:r w:rsidR="00E420BC">
        <w:rPr>
          <w:rFonts w:ascii="Arial" w:hAnsi="Arial" w:cs="Arial"/>
          <w:b/>
          <w:bCs/>
          <w:color w:val="002060"/>
        </w:rPr>
        <w:t>D</w:t>
      </w:r>
      <w:r w:rsidR="006F2B15" w:rsidRPr="00E420BC">
        <w:rPr>
          <w:rFonts w:ascii="Arial" w:hAnsi="Arial" w:cs="Arial"/>
          <w:b/>
          <w:bCs/>
          <w:color w:val="002060"/>
        </w:rPr>
        <w:t xml:space="preserve"> ACTIVA</w:t>
      </w:r>
      <w:r w:rsidR="00DA2D19">
        <w:rPr>
          <w:rFonts w:ascii="Arial" w:hAnsi="Arial" w:cs="Arial"/>
          <w:b/>
          <w:bCs/>
          <w:color w:val="002060"/>
        </w:rPr>
        <w:t xml:space="preserve"> AÑO 2023</w:t>
      </w:r>
    </w:p>
    <w:p w14:paraId="29759DC4" w14:textId="043E8EBF" w:rsidR="006F2B15" w:rsidRPr="00E420BC" w:rsidRDefault="00957AAA" w:rsidP="00E420BC">
      <w:pPr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 Portal de Transparencia de la FLC </w:t>
      </w:r>
      <w:r w:rsidR="00E40E8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(PTFLC) 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>sigue</w:t>
      </w:r>
      <w:r w:rsidR="006F2B15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estructura apuntada por la Ley 12/2014,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 incluye</w:t>
      </w:r>
      <w:r w:rsidR="00DB4328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un bloque informativo destinado a la publicidad de las convocatorias, actas y concesión de ayudas y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becas a estudiantes de la ULPGC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ya que este es su fin fundacional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DB4328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306AF4FA" w14:textId="5228B7FF" w:rsidR="006F2B15" w:rsidRPr="00A73E65" w:rsidRDefault="00A07BC8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L</w:t>
      </w:r>
      <w:r w:rsidR="006F2B15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información 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generada por la actividad de la FLC se publica en el</w:t>
      </w:r>
      <w:r w:rsidR="006F2B15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PT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FL</w:t>
      </w:r>
      <w:r w:rsidR="006F2B15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 de forma 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casi </w:t>
      </w:r>
      <w:r w:rsidR="00DB4328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inmediata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, y e</w:t>
      </w:r>
      <w:r w:rsidR="006F2B15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n su caso, se indica si la información se encuentra en fase de edición, actualización o modificación.</w:t>
      </w:r>
    </w:p>
    <w:p w14:paraId="1244F93C" w14:textId="526C4C39" w:rsidR="006F2B15" w:rsidRPr="00A73E65" w:rsidRDefault="006F2B15" w:rsidP="00E420BC">
      <w:pPr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Para gestionar de manera eficiente la actualización de contenidos, se </w:t>
      </w:r>
      <w:r w:rsidR="00957AAA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siguen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las siguientes pautas generales:</w:t>
      </w:r>
    </w:p>
    <w:p w14:paraId="7B1A212D" w14:textId="1B06F36D" w:rsidR="006F2B15" w:rsidRPr="00A73E65" w:rsidRDefault="006F2B15" w:rsidP="00567B8A">
      <w:pPr>
        <w:numPr>
          <w:ilvl w:val="0"/>
          <w:numId w:val="28"/>
        </w:numPr>
        <w:spacing w:after="120"/>
        <w:ind w:left="1560" w:right="-113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Los acuerdos adoptados por </w:t>
      </w:r>
      <w:r w:rsidR="00A07BC8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la Comisión de Becas o por el Patronato se publican una vez aprobadas las actas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, así como en el Boletín Oficial de la ULPGC (</w:t>
      </w:r>
      <w:hyperlink r:id="rId13" w:history="1">
        <w:r w:rsidRPr="00AC7AB1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BOULPGC</w:t>
        </w:r>
      </w:hyperlink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  <w:r w:rsidR="00A07BC8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correspondiente</w:t>
      </w:r>
      <w:r w:rsidR="00957AAA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DB56652" w14:textId="2F7680A1" w:rsidR="006F2B15" w:rsidRPr="00A73E65" w:rsidRDefault="006F2B15" w:rsidP="00567B8A">
      <w:pPr>
        <w:numPr>
          <w:ilvl w:val="0"/>
          <w:numId w:val="28"/>
        </w:numPr>
        <w:spacing w:after="120"/>
        <w:ind w:left="1560" w:right="-113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L</w:t>
      </w:r>
      <w:r w:rsidR="001509AF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a información sobre lo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 contratos </w:t>
      </w:r>
      <w:r w:rsidR="001509AF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obra o prestación de servicios </w:t>
      </w:r>
      <w:r w:rsidR="00EA159A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publican una vez formalizados y </w:t>
      </w:r>
      <w:r w:rsidR="001509AF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aprobadas las cuentas anuales del ejercicio</w:t>
      </w:r>
      <w:r w:rsidR="00EA159A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DECB237" w14:textId="57BB6BBA" w:rsidR="00EA159A" w:rsidRPr="00A73E65" w:rsidRDefault="00EA159A" w:rsidP="00567B8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120"/>
        <w:ind w:left="1560" w:right="-113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 información solicitada de forma frecuente por la ciudadanía se publica en el PTFLC. </w:t>
      </w:r>
    </w:p>
    <w:p w14:paraId="60A4784C" w14:textId="77777777" w:rsidR="00A063BF" w:rsidRDefault="00A063BF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3231D19" w14:textId="46B31E76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En cuanto al resto de información distinta a la anterior, esta se va actualizando a medida que se va disponiendo de la misma.</w:t>
      </w:r>
    </w:p>
    <w:p w14:paraId="3B0506A6" w14:textId="6D917C9B" w:rsidR="006F2B15" w:rsidRDefault="006F2B15" w:rsidP="00E420BC">
      <w:pPr>
        <w:autoSpaceDE w:val="0"/>
        <w:autoSpaceDN w:val="0"/>
        <w:adjustRightInd w:val="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intenta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 la medida de lo posible, la publicación de la información en formato abierto y reutilizable. Para ello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se publica para una misma información un fichero en formato estándar (pdf, </w:t>
      </w:r>
      <w:proofErr w:type="spellStart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doc</w:t>
      </w:r>
      <w:proofErr w:type="spellEnd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html</w:t>
      </w:r>
      <w:proofErr w:type="spellEnd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) y otro en formato 100% reutilizable (</w:t>
      </w:r>
      <w:proofErr w:type="spellStart"/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odt</w:t>
      </w:r>
      <w:proofErr w:type="spellEnd"/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ods</w:t>
      </w:r>
      <w:proofErr w:type="spellEnd"/>
      <w:r w:rsidR="007B01F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="007B01FB">
        <w:rPr>
          <w:rFonts w:ascii="Arial" w:eastAsia="Calibri" w:hAnsi="Arial" w:cs="Arial"/>
          <w:color w:val="000000"/>
          <w:sz w:val="22"/>
          <w:szCs w:val="22"/>
          <w:lang w:eastAsia="en-US"/>
        </w:rPr>
        <w:t>jpeg</w:t>
      </w:r>
      <w:proofErr w:type="spellEnd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), de manera que el usuario elija la opción que prefiera.</w:t>
      </w:r>
    </w:p>
    <w:p w14:paraId="349456BB" w14:textId="77777777" w:rsidR="00957AAA" w:rsidRDefault="00957AAA" w:rsidP="00E420BC">
      <w:pPr>
        <w:autoSpaceDE w:val="0"/>
        <w:autoSpaceDN w:val="0"/>
        <w:adjustRightInd w:val="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ADCD9AF" w14:textId="77777777" w:rsidR="006F2B15" w:rsidRPr="006F2B15" w:rsidRDefault="006F2B15" w:rsidP="00E420BC">
      <w:pPr>
        <w:autoSpaceDE w:val="0"/>
        <w:autoSpaceDN w:val="0"/>
        <w:adjustRightInd w:val="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2E12FD0" w14:textId="77777777" w:rsidR="006F2B15" w:rsidRPr="006F2B15" w:rsidRDefault="006F2B15" w:rsidP="00E420BC">
      <w:pPr>
        <w:autoSpaceDE w:val="0"/>
        <w:autoSpaceDN w:val="0"/>
        <w:adjustRightInd w:val="0"/>
        <w:ind w:left="567" w:right="-11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9EA407" w14:textId="7316685C" w:rsidR="006F2B15" w:rsidRPr="002169D5" w:rsidRDefault="006F2B15" w:rsidP="002169D5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120"/>
        <w:ind w:right="-113"/>
        <w:rPr>
          <w:rFonts w:ascii="Arial" w:hAnsi="Arial" w:cs="Arial"/>
          <w:b/>
          <w:bCs/>
          <w:color w:val="002060"/>
        </w:rPr>
      </w:pPr>
      <w:r w:rsidRPr="002169D5">
        <w:rPr>
          <w:rFonts w:ascii="Arial" w:hAnsi="Arial" w:cs="Arial"/>
          <w:b/>
          <w:bCs/>
          <w:color w:val="002060"/>
        </w:rPr>
        <w:t>SOLICITUDES DE ACCESO A INFORMACIÓN PÚBLICA</w:t>
      </w:r>
      <w:r w:rsidR="00DA2D19">
        <w:rPr>
          <w:rFonts w:ascii="Arial" w:hAnsi="Arial" w:cs="Arial"/>
          <w:b/>
          <w:bCs/>
          <w:color w:val="002060"/>
        </w:rPr>
        <w:t xml:space="preserve"> AÑO 2023</w:t>
      </w:r>
    </w:p>
    <w:p w14:paraId="7E245F65" w14:textId="0AF83438" w:rsidR="00EA159A" w:rsidRDefault="00EA159A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 el marco normativo canario, el art. 34.2. de la LTAIP establece que la información solicitada de forma frecuente por la ciudadanía deberá ser incluida en el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PTFLC</w:t>
      </w: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Al no </w:t>
      </w:r>
      <w:r w:rsidR="003D15D1"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haber </w:t>
      </w: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>solicitudes de información a esta entidad</w:t>
      </w:r>
      <w:r w:rsidR="00023B2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2023</w:t>
      </w: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>, no ha habido publicaciones por ese motivo.</w:t>
      </w:r>
    </w:p>
    <w:p w14:paraId="3F25CFAB" w14:textId="1A08D53C" w:rsidR="003D15D1" w:rsidRDefault="003D15D1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Nos atrevemos a aventurar que ello es así (</w:t>
      </w:r>
      <w:r w:rsidR="001509A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que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no exist</w:t>
      </w:r>
      <w:r w:rsidR="001509AF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 peticiones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información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) debido a que absolutamente toda la información generada por la FLC es publicada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inmediato</w:t>
      </w:r>
      <w:r w:rsidR="001509A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 su portal de transparencia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3BAC89F" w14:textId="77777777" w:rsidR="00307541" w:rsidRPr="00EA159A" w:rsidRDefault="00307541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EB8CD83" w14:textId="77777777" w:rsidR="00EA159A" w:rsidRPr="006F2B15" w:rsidRDefault="00EA159A" w:rsidP="00E420BC">
      <w:pPr>
        <w:ind w:left="567" w:right="-113"/>
        <w:rPr>
          <w:rFonts w:ascii="Arial" w:eastAsia="Calibri" w:hAnsi="Arial" w:cs="Arial"/>
          <w:color w:val="000000"/>
          <w:lang w:eastAsia="en-US"/>
        </w:rPr>
      </w:pPr>
    </w:p>
    <w:p w14:paraId="473C10D1" w14:textId="72FB8021" w:rsidR="006F2B15" w:rsidRPr="002169D5" w:rsidRDefault="006F2B15" w:rsidP="002169D5">
      <w:pPr>
        <w:pStyle w:val="Prrafodelista"/>
        <w:numPr>
          <w:ilvl w:val="0"/>
          <w:numId w:val="35"/>
        </w:numPr>
        <w:spacing w:after="120"/>
        <w:ind w:left="924" w:right="-113" w:hanging="357"/>
        <w:contextualSpacing w:val="0"/>
        <w:rPr>
          <w:rFonts w:ascii="Arial" w:eastAsia="Calibri" w:hAnsi="Arial" w:cs="Arial"/>
          <w:b/>
          <w:bCs/>
          <w:color w:val="002060"/>
          <w:lang w:eastAsia="en-US"/>
        </w:rPr>
      </w:pPr>
      <w:r w:rsidRPr="002169D5">
        <w:rPr>
          <w:rFonts w:ascii="Arial" w:eastAsia="Calibri" w:hAnsi="Arial" w:cs="Arial"/>
          <w:b/>
          <w:bCs/>
          <w:color w:val="002060"/>
          <w:lang w:eastAsia="en-US"/>
        </w:rPr>
        <w:t>DATOS ESTADÍSTICOS DEL PORTAL DE TRANSPARENCIA</w:t>
      </w:r>
      <w:r w:rsidR="00DA2D19">
        <w:rPr>
          <w:rFonts w:ascii="Arial" w:eastAsia="Calibri" w:hAnsi="Arial" w:cs="Arial"/>
          <w:b/>
          <w:bCs/>
          <w:color w:val="002060"/>
          <w:lang w:eastAsia="en-US"/>
        </w:rPr>
        <w:t xml:space="preserve"> AÑO 2023</w:t>
      </w:r>
    </w:p>
    <w:p w14:paraId="5FEE048D" w14:textId="06925D5C" w:rsidR="006C123F" w:rsidRPr="00796672" w:rsidRDefault="002169D5" w:rsidP="00394444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 </w:t>
      </w:r>
      <w:r w:rsid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2023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PTFLC ha recibido un </w:t>
      </w:r>
      <w:r w:rsidRPr="002E185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total de </w:t>
      </w:r>
      <w:r w:rsidR="00AC7AB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2.062</w:t>
      </w:r>
      <w:r w:rsidR="00C934C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2E185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visitas</w:t>
      </w:r>
      <w:r w:rsidR="00796672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, </w:t>
      </w:r>
      <w:r w:rsidR="00796672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>a las que</w:t>
      </w:r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se han de añadir las recibidas en la web institucional en las páginas de consulta de las convocatorias de las becas a estudiantes de la ULPGC</w:t>
      </w:r>
      <w:r w:rsidR="00CB250A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</w:t>
      </w:r>
      <w:hyperlink r:id="rId14" w:history="1">
        <w:r w:rsidR="00CB250A" w:rsidRPr="00796672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https://www.ulpgc.es/secretariageneral/becas-flc</w:t>
        </w:r>
      </w:hyperlink>
      <w:r w:rsidR="00CB250A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</w:t>
      </w:r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 la publicación de los beneficiarios </w:t>
      </w:r>
      <w:r w:rsidR="00CB250A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las mismas </w:t>
      </w:r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 el </w:t>
      </w:r>
      <w:hyperlink r:id="rId15" w:history="1">
        <w:r w:rsidR="002E1853" w:rsidRPr="00AC7AB1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Boletín Oficial de la ULPGC</w:t>
        </w:r>
      </w:hyperlink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>, y cuyo cómputo de visitas, al confund</w:t>
      </w:r>
      <w:r w:rsidR="00CB250A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>irs</w:t>
      </w:r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 con otra información también contenida en dichas páginas, es </w:t>
      </w:r>
      <w:r w:rsidR="00E40E8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difícil de </w:t>
      </w:r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>estimar.</w:t>
      </w:r>
    </w:p>
    <w:p w14:paraId="61EB0BFE" w14:textId="77777777" w:rsidR="00A063BF" w:rsidRDefault="00A063BF" w:rsidP="00394444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C87B7B4" w14:textId="20A7D6E0" w:rsidR="00307541" w:rsidRDefault="00394444" w:rsidP="00394444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resumen de las visitas a las </w:t>
      </w:r>
      <w:r w:rsidR="009E55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10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páginas </w:t>
      </w:r>
      <w:r w:rsidR="009E55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más visitadas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del Portal de Transparencia de la Fundación Lucio de Las </w:t>
      </w:r>
      <w:r w:rsidR="00CD5A8E">
        <w:rPr>
          <w:rFonts w:ascii="Arial" w:eastAsia="Calibri" w:hAnsi="Arial" w:cs="Arial"/>
          <w:color w:val="000000"/>
          <w:sz w:val="22"/>
          <w:szCs w:val="22"/>
          <w:lang w:eastAsia="en-US"/>
        </w:rPr>
        <w:t>C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asas es el que sigue:</w:t>
      </w:r>
    </w:p>
    <w:p w14:paraId="5900E046" w14:textId="77777777" w:rsidR="00307541" w:rsidRDefault="00307541" w:rsidP="00394444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85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234"/>
        <w:gridCol w:w="884"/>
      </w:tblGrid>
      <w:tr w:rsidR="00210B4E" w14:paraId="0B788660" w14:textId="77777777" w:rsidTr="00210B4E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F466902" w14:textId="7F344B41" w:rsidR="00210B4E" w:rsidRPr="009E55AB" w:rsidRDefault="00210B4E" w:rsidP="00210B4E">
            <w:pPr>
              <w:ind w:hanging="124"/>
              <w:jc w:val="center"/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br w:type="page"/>
            </w:r>
            <w:r w:rsidRPr="009E55AB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PÁGINA</w:t>
            </w:r>
          </w:p>
        </w:tc>
        <w:tc>
          <w:tcPr>
            <w:tcW w:w="884" w:type="dxa"/>
            <w:shd w:val="clear" w:color="auto" w:fill="B8CCE4" w:themeFill="accent1" w:themeFillTint="66"/>
            <w:noWrap/>
            <w:vAlign w:val="center"/>
            <w:hideMark/>
          </w:tcPr>
          <w:p w14:paraId="2B3754C9" w14:textId="45AA0C1A" w:rsidR="00210B4E" w:rsidRPr="009E55AB" w:rsidRDefault="00210B4E" w:rsidP="009E55AB">
            <w:pPr>
              <w:ind w:left="46"/>
              <w:jc w:val="center"/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9E55AB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Nº DE VISITAS</w:t>
            </w:r>
          </w:p>
        </w:tc>
      </w:tr>
      <w:tr w:rsidR="00CB250A" w14:paraId="0C9290F5" w14:textId="77777777" w:rsidTr="00307541">
        <w:trPr>
          <w:trHeight w:val="30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D177" w14:textId="77777777" w:rsidR="00CB250A" w:rsidRPr="00F36305" w:rsidRDefault="00CB250A" w:rsidP="00210B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30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71BB8BBB" w14:textId="3B41BFE8" w:rsidR="00CB250A" w:rsidRPr="009E55AB" w:rsidRDefault="00CB250A" w:rsidP="00CB250A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6" w:history="1">
              <w:r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https://www.ulpgc.es/transparencia/fundacion-lucio-casas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2EC8C67" w14:textId="0ABE9B52" w:rsidR="00CB250A" w:rsidRPr="00CD5A8E" w:rsidRDefault="00AC7AB1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1182</w:t>
            </w:r>
          </w:p>
        </w:tc>
      </w:tr>
      <w:tr w:rsidR="00C934C4" w14:paraId="16F96943" w14:textId="77777777" w:rsidTr="00307541">
        <w:trPr>
          <w:trHeight w:val="30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682A2A" w14:textId="299959C5" w:rsidR="00C934C4" w:rsidRPr="00F36305" w:rsidRDefault="00C934C4" w:rsidP="00210B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4" w:type="dxa"/>
            <w:shd w:val="clear" w:color="auto" w:fill="auto"/>
            <w:noWrap/>
            <w:vAlign w:val="bottom"/>
          </w:tcPr>
          <w:p w14:paraId="2C2679AE" w14:textId="4853B8F6" w:rsidR="00C934C4" w:rsidRDefault="00C934C4" w:rsidP="00C934C4">
            <w:pPr>
              <w:ind w:right="-747"/>
            </w:pPr>
            <w:hyperlink r:id="rId17" w:history="1">
              <w:r w:rsidRPr="00725DAF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https://www.ulpgc.es/transparencia/flc-historico-informacion-economico-financiera-patrimonio-contratos-convenios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14:paraId="5B16DBC1" w14:textId="7D418745" w:rsidR="00C934C4" w:rsidRDefault="00C934C4" w:rsidP="00C934C4">
            <w:pPr>
              <w:ind w:left="4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D3F3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D3F3B" w14:paraId="2DCD4F39" w14:textId="77777777" w:rsidTr="00307541">
        <w:trPr>
          <w:trHeight w:val="30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192E19" w14:textId="2A44F2AD" w:rsidR="000D3F3B" w:rsidRDefault="0011341E" w:rsidP="00210B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4" w:type="dxa"/>
            <w:shd w:val="clear" w:color="auto" w:fill="auto"/>
            <w:noWrap/>
            <w:vAlign w:val="bottom"/>
          </w:tcPr>
          <w:p w14:paraId="780A13F3" w14:textId="2E572CFC" w:rsidR="000D3F3B" w:rsidRDefault="000D3F3B" w:rsidP="00C934C4">
            <w:pPr>
              <w:ind w:right="-747"/>
            </w:pPr>
            <w:hyperlink r:id="rId18" w:history="1">
              <w:r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https://www.ulpgc.es/transparencia/fundacion-lucio-casas-informacion-institucional</w:t>
              </w:r>
            </w:hyperlink>
          </w:p>
        </w:tc>
        <w:tc>
          <w:tcPr>
            <w:tcW w:w="884" w:type="dxa"/>
            <w:shd w:val="clear" w:color="auto" w:fill="auto"/>
            <w:noWrap/>
            <w:vAlign w:val="bottom"/>
          </w:tcPr>
          <w:p w14:paraId="35AC4B30" w14:textId="67DC9031" w:rsidR="000D3F3B" w:rsidRDefault="000D3F3B" w:rsidP="00C934C4">
            <w:pPr>
              <w:ind w:left="4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</w:tr>
      <w:tr w:rsidR="00C934C4" w14:paraId="2D01B607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048D51B5" w14:textId="5E3963F0" w:rsidR="00C934C4" w:rsidRPr="00F36305" w:rsidRDefault="0011341E" w:rsidP="00210B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4" w:type="dxa"/>
            <w:shd w:val="clear" w:color="auto" w:fill="auto"/>
            <w:noWrap/>
            <w:vAlign w:val="bottom"/>
          </w:tcPr>
          <w:p w14:paraId="3C845270" w14:textId="71D2CF7F" w:rsidR="00C934C4" w:rsidRDefault="00C934C4" w:rsidP="00C934C4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9" w:history="1">
              <w:r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https://www.ulpgc.es/transparencia/fundacion-lucio-casas-servicios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14:paraId="3B5B69AE" w14:textId="6892F8BD" w:rsidR="00C934C4" w:rsidRPr="00CD5A8E" w:rsidRDefault="000D3F3B" w:rsidP="00C934C4">
            <w:pPr>
              <w:ind w:left="4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934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934C4" w14:paraId="41FDE929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6DCFB010" w14:textId="7F522782" w:rsidR="00C934C4" w:rsidRPr="00F36305" w:rsidRDefault="00C934C4" w:rsidP="00210B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53A24455" w14:textId="755AA9E4" w:rsidR="00C934C4" w:rsidRPr="009E55AB" w:rsidRDefault="00C934C4" w:rsidP="00C934C4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0" w:history="1">
              <w:r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https://www.ulpgc.es/transparencia/FLCPatronospertenenciaorganos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32447B9" w14:textId="21ADCB33" w:rsidR="00C934C4" w:rsidRPr="00F36305" w:rsidRDefault="000D3F3B" w:rsidP="00C934C4">
            <w:pPr>
              <w:ind w:left="4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934C4" w14:paraId="2BD8DDA9" w14:textId="77777777" w:rsidTr="00C934C4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44E69007" w14:textId="7FB3F8EA" w:rsidR="00C934C4" w:rsidRPr="00F36305" w:rsidRDefault="00C934C4" w:rsidP="00210B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4" w:type="dxa"/>
            <w:shd w:val="clear" w:color="auto" w:fill="auto"/>
            <w:noWrap/>
            <w:vAlign w:val="bottom"/>
          </w:tcPr>
          <w:p w14:paraId="5C3036FB" w14:textId="26B09FAC" w:rsidR="00C934C4" w:rsidRPr="009E55AB" w:rsidRDefault="00C934C4" w:rsidP="00C934C4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1" w:history="1">
              <w:r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https://www.ulpgc.es/transparencia/informes-auditoria-flc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14:paraId="40BA1E3D" w14:textId="695A7FF8" w:rsidR="00C934C4" w:rsidRPr="00F36305" w:rsidRDefault="000D3F3B" w:rsidP="00C934C4">
            <w:pPr>
              <w:ind w:left="4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934C4" w14:paraId="5FAA805A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2626600E" w14:textId="32FE8A0E" w:rsidR="00C934C4" w:rsidRPr="00F36305" w:rsidRDefault="00C934C4" w:rsidP="00210B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30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293FC13F" w14:textId="326A78AA" w:rsidR="00C934C4" w:rsidRPr="009E55AB" w:rsidRDefault="00C934C4" w:rsidP="00C934C4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2" w:history="1">
              <w:r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https://www.ulpgc.es/transparencia/noticias-fundacion-lucio-casas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0DE5554C" w14:textId="3302E076" w:rsidR="00C934C4" w:rsidRPr="00F36305" w:rsidRDefault="00C934C4" w:rsidP="00C934C4">
            <w:pPr>
              <w:ind w:left="4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30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D3F3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934C4" w14:paraId="0105E10E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3248DC9E" w14:textId="46ED0028" w:rsidR="00C934C4" w:rsidRPr="00F36305" w:rsidRDefault="00C934C4" w:rsidP="00210B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30445B30" w14:textId="4BBF87C5" w:rsidR="00C934C4" w:rsidRPr="009E55AB" w:rsidRDefault="00C934C4" w:rsidP="00C934C4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3" w:history="1">
              <w:r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https://www.ulpgc.es/transparencia/Patrimonio-FLC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96B0658" w14:textId="57129293" w:rsidR="00C934C4" w:rsidRPr="00F36305" w:rsidRDefault="000D3F3B" w:rsidP="00C934C4">
            <w:pPr>
              <w:ind w:left="4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42A60" w14:paraId="62608AF4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7DF613B3" w14:textId="4C46D585" w:rsidR="00B42A60" w:rsidRDefault="00B42A60" w:rsidP="00B42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4" w:type="dxa"/>
            <w:shd w:val="clear" w:color="auto" w:fill="auto"/>
            <w:noWrap/>
            <w:vAlign w:val="bottom"/>
          </w:tcPr>
          <w:p w14:paraId="645EA686" w14:textId="15754ABB" w:rsidR="00B42A60" w:rsidRPr="0011341E" w:rsidRDefault="00B42A60" w:rsidP="00B42A60">
            <w:pPr>
              <w:ind w:right="-747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4" w:history="1">
              <w:r w:rsidRPr="00CB5090">
                <w:rPr>
                  <w:rStyle w:val="Hipervnculo"/>
                  <w:rFonts w:asciiTheme="majorHAnsi" w:hAnsiTheme="majorHAnsi" w:cstheme="majorHAnsi"/>
                  <w:sz w:val="18"/>
                  <w:szCs w:val="18"/>
                </w:rPr>
                <w:t>https://www.ulpgc.es/transparencia/acuerdos-adoptados-fundacion-lucio-casas</w:t>
              </w:r>
            </w:hyperlink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14:paraId="1E273D1F" w14:textId="2B8F9763" w:rsidR="00B42A60" w:rsidRPr="0011341E" w:rsidRDefault="00B42A60" w:rsidP="00B42A60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42A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</w:tr>
      <w:tr w:rsidR="00B42A60" w14:paraId="454ED463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0A7F7C3D" w14:textId="547A20FD" w:rsidR="00B42A60" w:rsidRPr="00F36305" w:rsidRDefault="00B42A60" w:rsidP="00B42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4" w:type="dxa"/>
            <w:shd w:val="clear" w:color="auto" w:fill="auto"/>
            <w:noWrap/>
            <w:vAlign w:val="bottom"/>
          </w:tcPr>
          <w:p w14:paraId="57CDE296" w14:textId="6D7B436E" w:rsidR="00B42A60" w:rsidRDefault="00B42A60" w:rsidP="00B42A60">
            <w:pPr>
              <w:ind w:right="-747"/>
            </w:pPr>
            <w:hyperlink r:id="rId25" w:history="1">
              <w:r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https://www.ulpgc.es/transparencia/Proteccion-datos-FLC-0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14:paraId="107A77B3" w14:textId="626AE28D" w:rsidR="00B42A60" w:rsidRDefault="00B42A60" w:rsidP="00B42A60">
            <w:pPr>
              <w:ind w:left="4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</w:tbl>
    <w:p w14:paraId="63053BAA" w14:textId="6B33C4EA" w:rsidR="00394444" w:rsidRDefault="00394444" w:rsidP="00CB250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A537DDB" w14:textId="77777777" w:rsidR="00CB250A" w:rsidRDefault="00CB250A" w:rsidP="00F36305">
      <w:pPr>
        <w:ind w:left="56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B3E1427" w14:textId="77777777" w:rsidR="00CD5A8E" w:rsidRDefault="00CD5A8E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/>
          <w:bCs/>
          <w:color w:val="1F3864"/>
          <w:lang w:eastAsia="en-US"/>
        </w:rPr>
      </w:pPr>
    </w:p>
    <w:p w14:paraId="2C38D830" w14:textId="050778BC" w:rsidR="006F2B15" w:rsidRPr="003D0906" w:rsidRDefault="006F2B15" w:rsidP="003D0906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120"/>
        <w:ind w:right="-113"/>
        <w:jc w:val="both"/>
        <w:rPr>
          <w:rFonts w:ascii="Arial" w:eastAsia="Calibri" w:hAnsi="Arial" w:cs="Arial"/>
          <w:b/>
          <w:bCs/>
          <w:color w:val="1F3864"/>
          <w:lang w:eastAsia="en-US"/>
        </w:rPr>
      </w:pPr>
      <w:r w:rsidRPr="003D0906">
        <w:rPr>
          <w:rFonts w:ascii="Arial" w:eastAsia="Calibri" w:hAnsi="Arial" w:cs="Arial"/>
          <w:b/>
          <w:bCs/>
          <w:color w:val="1F3864"/>
          <w:lang w:eastAsia="en-US"/>
        </w:rPr>
        <w:t>CONCLUSIONES Y PRÓXIMOS RETOS</w:t>
      </w:r>
    </w:p>
    <w:p w14:paraId="438287CF" w14:textId="286AD843" w:rsidR="006F2B15" w:rsidRPr="006F2B15" w:rsidRDefault="006F2B15" w:rsidP="00567B8A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Tal y como se puso de manifiesto en el </w:t>
      </w:r>
      <w:hyperlink r:id="rId26" w:history="1">
        <w:r w:rsidR="00210B4E" w:rsidRPr="00210B4E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I</w:t>
        </w:r>
        <w:r w:rsidRPr="00210B4E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nforme correspondiente a</w:t>
        </w:r>
        <w:r w:rsidR="00210B4E" w:rsidRPr="00210B4E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l año</w:t>
        </w:r>
        <w:r w:rsidRPr="00210B4E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 xml:space="preserve"> 202</w:t>
        </w:r>
        <w:r w:rsidR="00F75571" w:rsidRPr="00210B4E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2</w:t>
        </w:r>
      </w:hyperlink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con los medios y recursos humanos disponibles en la ULPGC </w:t>
      </w:r>
      <w:r w:rsidR="003D15D1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="00CB25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ente público del que </w:t>
      </w:r>
      <w:r w:rsidR="003D15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depende la FLC)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</w:t>
      </w:r>
      <w:r w:rsidR="00567B8A">
        <w:rPr>
          <w:rFonts w:ascii="Arial" w:eastAsia="Calibri" w:hAnsi="Arial" w:cs="Arial"/>
          <w:color w:val="000000"/>
          <w:sz w:val="22"/>
          <w:szCs w:val="22"/>
          <w:lang w:eastAsia="en-US"/>
        </w:rPr>
        <w:t>sigue haciendo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un gran esfuerzo para mejorar los contenidos, calidad y accesibilidad de toda aquella información de interés para la comunidad universitaria y el ciudadano en general, centrándonos en</w:t>
      </w:r>
      <w:r w:rsidR="00567B8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laborar, publicar y actualizar </w:t>
      </w:r>
      <w:r w:rsidR="00B42A6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con la mayor celeridad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 totalidad de la información </w:t>
      </w:r>
      <w:r w:rsidR="003D15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relativa a la </w:t>
      </w:r>
      <w:r w:rsidR="003D0906">
        <w:rPr>
          <w:rFonts w:ascii="Arial" w:eastAsia="Calibri" w:hAnsi="Arial" w:cs="Arial"/>
          <w:color w:val="000000"/>
          <w:sz w:val="22"/>
          <w:szCs w:val="22"/>
          <w:lang w:eastAsia="en-US"/>
        </w:rPr>
        <w:t>FLC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24FD8DE" w14:textId="54814B3A" w:rsidR="006F2B15" w:rsidRDefault="003D0906" w:rsidP="00114A22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Como</w:t>
      </w:r>
      <w:r w:rsidR="006F2B15" w:rsidRPr="00567B8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bookmarkStart w:id="1" w:name="_Hlk188452660"/>
      <w:r w:rsidR="006F2B15" w:rsidRPr="00567B8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acci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ón</w:t>
      </w:r>
      <w:r w:rsidR="006F2B15" w:rsidRPr="00567B8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de mejora </w:t>
      </w:r>
      <w:r w:rsidR="00114A22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para</w:t>
      </w:r>
      <w:r w:rsidR="006F2B15" w:rsidRPr="00567B8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202</w:t>
      </w:r>
      <w:r w:rsidR="00957AA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4</w:t>
      </w:r>
      <w:r w:rsidR="00114A2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nos prop</w:t>
      </w:r>
      <w:r w:rsidR="00A063BF">
        <w:rPr>
          <w:rFonts w:ascii="Arial" w:eastAsia="Calibri" w:hAnsi="Arial" w:cs="Arial"/>
          <w:color w:val="000000"/>
          <w:sz w:val="22"/>
          <w:szCs w:val="22"/>
          <w:lang w:eastAsia="en-US"/>
        </w:rPr>
        <w:t>onemos</w:t>
      </w:r>
      <w:r w:rsidR="00114A2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9F241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 implementación de un </w:t>
      </w:r>
      <w:hyperlink r:id="rId27" w:history="1">
        <w:r w:rsidR="009F241A" w:rsidRPr="007403C3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procedimiento específico en la Sede Electrónica de la ULPGC</w:t>
        </w:r>
      </w:hyperlink>
      <w:r w:rsidR="009F241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para realizar la solicitud de las ayudas de la Fundación, </w:t>
      </w:r>
      <w:bookmarkEnd w:id="1"/>
      <w:r w:rsidR="009F241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así como </w:t>
      </w:r>
      <w:r w:rsidR="00114A22">
        <w:rPr>
          <w:rFonts w:ascii="Arial" w:eastAsia="Calibri" w:hAnsi="Arial" w:cs="Arial"/>
          <w:color w:val="000000"/>
          <w:sz w:val="22"/>
          <w:szCs w:val="22"/>
          <w:lang w:eastAsia="en-US"/>
        </w:rPr>
        <w:t>la publicación de toda la información en formato abierto y reutilizable.</w:t>
      </w:r>
    </w:p>
    <w:p w14:paraId="6CF4B3A6" w14:textId="77777777" w:rsidR="00434FC0" w:rsidRDefault="00434FC0" w:rsidP="00114A22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9A42470" w14:textId="77777777" w:rsidR="00434FC0" w:rsidRPr="00434FC0" w:rsidRDefault="00434FC0" w:rsidP="00434FC0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</w:pPr>
    </w:p>
    <w:p w14:paraId="1916A3B9" w14:textId="77777777" w:rsidR="00434FC0" w:rsidRPr="00434FC0" w:rsidRDefault="00434FC0" w:rsidP="00434FC0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</w:pPr>
    </w:p>
    <w:sectPr w:rsidR="00434FC0" w:rsidRPr="00434FC0" w:rsidSect="00E420BC">
      <w:headerReference w:type="default" r:id="rId28"/>
      <w:footerReference w:type="default" r:id="rId29"/>
      <w:pgSz w:w="11900" w:h="16840"/>
      <w:pgMar w:top="1276" w:right="1694" w:bottom="1418" w:left="124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A36F" w14:textId="77777777" w:rsidR="00E234AC" w:rsidRDefault="00E234AC">
      <w:r>
        <w:separator/>
      </w:r>
    </w:p>
  </w:endnote>
  <w:endnote w:type="continuationSeparator" w:id="0">
    <w:p w14:paraId="0EE660FA" w14:textId="77777777" w:rsidR="00E234AC" w:rsidRDefault="00E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979526"/>
      <w:docPartObj>
        <w:docPartGallery w:val="Page Numbers (Bottom of Page)"/>
        <w:docPartUnique/>
      </w:docPartObj>
    </w:sdtPr>
    <w:sdtContent>
      <w:p w14:paraId="4C575662" w14:textId="1F207040" w:rsidR="00695DFE" w:rsidRDefault="00695DFE">
        <w:pPr>
          <w:pStyle w:val="Piedepgina"/>
          <w:spacing w:before="2" w:after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C961F" w14:textId="77777777" w:rsidR="00695DFE" w:rsidRDefault="00695D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E560" w14:textId="77777777" w:rsidR="00E234AC" w:rsidRDefault="00E234AC">
      <w:r>
        <w:separator/>
      </w:r>
    </w:p>
  </w:footnote>
  <w:footnote w:type="continuationSeparator" w:id="0">
    <w:p w14:paraId="37B9C4B8" w14:textId="77777777" w:rsidR="00E234AC" w:rsidRDefault="00E2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3C39C" w14:textId="77777777" w:rsidR="00A73E65" w:rsidRPr="006B495C" w:rsidRDefault="00A73E65" w:rsidP="00A73E65">
    <w:pPr>
      <w:jc w:val="center"/>
      <w:rPr>
        <w:rFonts w:ascii="Gill Sans MT" w:hAnsi="Gill Sans MT" w:cs="Arial"/>
        <w:bCs/>
        <w:color w:val="808000"/>
        <w:spacing w:val="-15"/>
        <w:sz w:val="28"/>
        <w:szCs w:val="28"/>
      </w:rPr>
    </w:pPr>
    <w:r w:rsidRPr="006B495C">
      <w:rPr>
        <w:rFonts w:ascii="Gill Sans MT" w:hAnsi="Gill Sans MT" w:cs="Arial"/>
        <w:bCs/>
        <w:color w:val="808000"/>
        <w:spacing w:val="-15"/>
        <w:sz w:val="28"/>
        <w:szCs w:val="28"/>
      </w:rPr>
      <w:t>Fundación Canaria</w:t>
    </w:r>
  </w:p>
  <w:p w14:paraId="393F4BBC" w14:textId="6BF40EE3" w:rsidR="00202CD1" w:rsidRPr="00490A48" w:rsidRDefault="00A73E65" w:rsidP="00A73E65">
    <w:pPr>
      <w:pStyle w:val="Encabezado"/>
      <w:tabs>
        <w:tab w:val="clear" w:pos="4252"/>
        <w:tab w:val="center" w:pos="5812"/>
      </w:tabs>
      <w:jc w:val="center"/>
    </w:pPr>
    <w:r w:rsidRPr="006B495C">
      <w:rPr>
        <w:rFonts w:ascii="Gill Sans MT" w:hAnsi="Gill Sans MT" w:cs="Arial"/>
        <w:b/>
        <w:bCs/>
        <w:color w:val="808000"/>
        <w:spacing w:val="-15"/>
        <w:sz w:val="44"/>
        <w:szCs w:val="44"/>
      </w:rPr>
      <w:t>Lucio de las Casas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0CA"/>
    <w:multiLevelType w:val="hybridMultilevel"/>
    <w:tmpl w:val="76180472"/>
    <w:lvl w:ilvl="0" w:tplc="4992DFBE">
      <w:start w:val="1"/>
      <w:numFmt w:val="bullet"/>
      <w:lvlText w:val="-"/>
      <w:lvlJc w:val="left"/>
      <w:pPr>
        <w:ind w:left="2431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hint="default"/>
      </w:rPr>
    </w:lvl>
  </w:abstractNum>
  <w:abstractNum w:abstractNumId="1" w15:restartNumberingAfterBreak="0">
    <w:nsid w:val="01DE4334"/>
    <w:multiLevelType w:val="hybridMultilevel"/>
    <w:tmpl w:val="B86A7106"/>
    <w:lvl w:ilvl="0" w:tplc="5A04E622">
      <w:start w:val="1"/>
      <w:numFmt w:val="bullet"/>
      <w:lvlText w:val="-"/>
      <w:lvlJc w:val="left"/>
      <w:pPr>
        <w:ind w:left="1004" w:hanging="360"/>
      </w:pPr>
      <w:rPr>
        <w:rFonts w:ascii="Abadi" w:hAnsi="Abadi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8C4394"/>
    <w:multiLevelType w:val="multilevel"/>
    <w:tmpl w:val="7242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A3F9C"/>
    <w:multiLevelType w:val="hybridMultilevel"/>
    <w:tmpl w:val="F99A35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17B7"/>
    <w:multiLevelType w:val="hybridMultilevel"/>
    <w:tmpl w:val="0568D642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5DDF"/>
    <w:multiLevelType w:val="hybridMultilevel"/>
    <w:tmpl w:val="E01AD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E87"/>
    <w:multiLevelType w:val="hybridMultilevel"/>
    <w:tmpl w:val="F96A225E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4256"/>
    <w:multiLevelType w:val="hybridMultilevel"/>
    <w:tmpl w:val="3306B8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04A3"/>
    <w:multiLevelType w:val="hybridMultilevel"/>
    <w:tmpl w:val="A074F232"/>
    <w:lvl w:ilvl="0" w:tplc="DC0069C8">
      <w:start w:val="2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2690C1E"/>
    <w:multiLevelType w:val="multilevel"/>
    <w:tmpl w:val="19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06F86"/>
    <w:multiLevelType w:val="multilevel"/>
    <w:tmpl w:val="777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C2D51"/>
    <w:multiLevelType w:val="hybridMultilevel"/>
    <w:tmpl w:val="E3A6F6AE"/>
    <w:lvl w:ilvl="0" w:tplc="256272B2">
      <w:start w:val="2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5A32DA"/>
    <w:multiLevelType w:val="hybridMultilevel"/>
    <w:tmpl w:val="4DBC92E4"/>
    <w:lvl w:ilvl="0" w:tplc="8CB47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C7E3F"/>
    <w:multiLevelType w:val="hybridMultilevel"/>
    <w:tmpl w:val="715EAAE0"/>
    <w:lvl w:ilvl="0" w:tplc="8D2E96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E47DF"/>
    <w:multiLevelType w:val="multilevel"/>
    <w:tmpl w:val="D038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068EC"/>
    <w:multiLevelType w:val="hybridMultilevel"/>
    <w:tmpl w:val="DFA2FDAA"/>
    <w:lvl w:ilvl="0" w:tplc="785E33F6">
      <w:start w:val="4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3709F"/>
    <w:multiLevelType w:val="hybridMultilevel"/>
    <w:tmpl w:val="57805A84"/>
    <w:lvl w:ilvl="0" w:tplc="EB5CE47A">
      <w:start w:val="1"/>
      <w:numFmt w:val="decimal"/>
      <w:lvlText w:val="%1."/>
      <w:lvlJc w:val="left"/>
      <w:pPr>
        <w:ind w:left="1410" w:hanging="780"/>
      </w:pPr>
      <w:rPr>
        <w:rFonts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710" w:hanging="360"/>
      </w:pPr>
    </w:lvl>
    <w:lvl w:ilvl="2" w:tplc="040A001B" w:tentative="1">
      <w:start w:val="1"/>
      <w:numFmt w:val="lowerRoman"/>
      <w:lvlText w:val="%3."/>
      <w:lvlJc w:val="right"/>
      <w:pPr>
        <w:ind w:left="2430" w:hanging="180"/>
      </w:pPr>
    </w:lvl>
    <w:lvl w:ilvl="3" w:tplc="040A000F" w:tentative="1">
      <w:start w:val="1"/>
      <w:numFmt w:val="decimal"/>
      <w:lvlText w:val="%4."/>
      <w:lvlJc w:val="left"/>
      <w:pPr>
        <w:ind w:left="3150" w:hanging="360"/>
      </w:pPr>
    </w:lvl>
    <w:lvl w:ilvl="4" w:tplc="040A0019" w:tentative="1">
      <w:start w:val="1"/>
      <w:numFmt w:val="lowerLetter"/>
      <w:lvlText w:val="%5."/>
      <w:lvlJc w:val="left"/>
      <w:pPr>
        <w:ind w:left="3870" w:hanging="360"/>
      </w:pPr>
    </w:lvl>
    <w:lvl w:ilvl="5" w:tplc="040A001B" w:tentative="1">
      <w:start w:val="1"/>
      <w:numFmt w:val="lowerRoman"/>
      <w:lvlText w:val="%6."/>
      <w:lvlJc w:val="right"/>
      <w:pPr>
        <w:ind w:left="4590" w:hanging="180"/>
      </w:pPr>
    </w:lvl>
    <w:lvl w:ilvl="6" w:tplc="040A000F" w:tentative="1">
      <w:start w:val="1"/>
      <w:numFmt w:val="decimal"/>
      <w:lvlText w:val="%7."/>
      <w:lvlJc w:val="left"/>
      <w:pPr>
        <w:ind w:left="5310" w:hanging="360"/>
      </w:pPr>
    </w:lvl>
    <w:lvl w:ilvl="7" w:tplc="040A0019" w:tentative="1">
      <w:start w:val="1"/>
      <w:numFmt w:val="lowerLetter"/>
      <w:lvlText w:val="%8."/>
      <w:lvlJc w:val="left"/>
      <w:pPr>
        <w:ind w:left="6030" w:hanging="360"/>
      </w:pPr>
    </w:lvl>
    <w:lvl w:ilvl="8" w:tplc="0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FD536AF"/>
    <w:multiLevelType w:val="hybridMultilevel"/>
    <w:tmpl w:val="C5F83CDA"/>
    <w:lvl w:ilvl="0" w:tplc="7004A2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679"/>
    <w:multiLevelType w:val="multilevel"/>
    <w:tmpl w:val="87F2E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F24015"/>
    <w:multiLevelType w:val="hybridMultilevel"/>
    <w:tmpl w:val="28A6E97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116E5"/>
    <w:multiLevelType w:val="hybridMultilevel"/>
    <w:tmpl w:val="02A0F02A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9147D"/>
    <w:multiLevelType w:val="multilevel"/>
    <w:tmpl w:val="5C5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E606D"/>
    <w:multiLevelType w:val="hybridMultilevel"/>
    <w:tmpl w:val="086200E2"/>
    <w:lvl w:ilvl="0" w:tplc="D7988B2E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7E4CBA"/>
    <w:multiLevelType w:val="multilevel"/>
    <w:tmpl w:val="8544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FB6708"/>
    <w:multiLevelType w:val="hybridMultilevel"/>
    <w:tmpl w:val="63507818"/>
    <w:lvl w:ilvl="0" w:tplc="9B8AAAAE">
      <w:start w:val="7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917049B"/>
    <w:multiLevelType w:val="hybridMultilevel"/>
    <w:tmpl w:val="11B6C5B6"/>
    <w:lvl w:ilvl="0" w:tplc="5A04E622">
      <w:start w:val="1"/>
      <w:numFmt w:val="bullet"/>
      <w:lvlText w:val="-"/>
      <w:lvlJc w:val="left"/>
      <w:pPr>
        <w:ind w:left="792" w:hanging="360"/>
      </w:pPr>
      <w:rPr>
        <w:rFonts w:ascii="Abadi" w:hAnsi="Abadi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A040E27"/>
    <w:multiLevelType w:val="hybridMultilevel"/>
    <w:tmpl w:val="3AFEA6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01FAA"/>
    <w:multiLevelType w:val="multilevel"/>
    <w:tmpl w:val="F14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155CC"/>
    <w:multiLevelType w:val="hybridMultilevel"/>
    <w:tmpl w:val="73169B5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C6B42A7"/>
    <w:multiLevelType w:val="hybridMultilevel"/>
    <w:tmpl w:val="7DCA16AA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B10A0"/>
    <w:multiLevelType w:val="multilevel"/>
    <w:tmpl w:val="20DE30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A24A8F"/>
    <w:multiLevelType w:val="hybridMultilevel"/>
    <w:tmpl w:val="4600CB9E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867F6"/>
    <w:multiLevelType w:val="multilevel"/>
    <w:tmpl w:val="20DE30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5527A6"/>
    <w:multiLevelType w:val="hybridMultilevel"/>
    <w:tmpl w:val="767E2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2783F"/>
    <w:multiLevelType w:val="multilevel"/>
    <w:tmpl w:val="DBB65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532727"/>
    <w:multiLevelType w:val="multilevel"/>
    <w:tmpl w:val="79F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92CB4"/>
    <w:multiLevelType w:val="hybridMultilevel"/>
    <w:tmpl w:val="5DFE51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E2EDF"/>
    <w:multiLevelType w:val="hybridMultilevel"/>
    <w:tmpl w:val="25F8F3EA"/>
    <w:lvl w:ilvl="0" w:tplc="8256AB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73" w:hanging="360"/>
      </w:pPr>
    </w:lvl>
    <w:lvl w:ilvl="2" w:tplc="040A001B" w:tentative="1">
      <w:start w:val="1"/>
      <w:numFmt w:val="lowerRoman"/>
      <w:lvlText w:val="%3."/>
      <w:lvlJc w:val="right"/>
      <w:pPr>
        <w:ind w:left="2793" w:hanging="180"/>
      </w:pPr>
    </w:lvl>
    <w:lvl w:ilvl="3" w:tplc="040A000F" w:tentative="1">
      <w:start w:val="1"/>
      <w:numFmt w:val="decimal"/>
      <w:lvlText w:val="%4."/>
      <w:lvlJc w:val="left"/>
      <w:pPr>
        <w:ind w:left="3513" w:hanging="360"/>
      </w:pPr>
    </w:lvl>
    <w:lvl w:ilvl="4" w:tplc="040A0019" w:tentative="1">
      <w:start w:val="1"/>
      <w:numFmt w:val="lowerLetter"/>
      <w:lvlText w:val="%5."/>
      <w:lvlJc w:val="left"/>
      <w:pPr>
        <w:ind w:left="4233" w:hanging="360"/>
      </w:pPr>
    </w:lvl>
    <w:lvl w:ilvl="5" w:tplc="040A001B" w:tentative="1">
      <w:start w:val="1"/>
      <w:numFmt w:val="lowerRoman"/>
      <w:lvlText w:val="%6."/>
      <w:lvlJc w:val="right"/>
      <w:pPr>
        <w:ind w:left="4953" w:hanging="180"/>
      </w:pPr>
    </w:lvl>
    <w:lvl w:ilvl="6" w:tplc="040A000F" w:tentative="1">
      <w:start w:val="1"/>
      <w:numFmt w:val="decimal"/>
      <w:lvlText w:val="%7."/>
      <w:lvlJc w:val="left"/>
      <w:pPr>
        <w:ind w:left="5673" w:hanging="360"/>
      </w:pPr>
    </w:lvl>
    <w:lvl w:ilvl="7" w:tplc="040A0019" w:tentative="1">
      <w:start w:val="1"/>
      <w:numFmt w:val="lowerLetter"/>
      <w:lvlText w:val="%8."/>
      <w:lvlJc w:val="left"/>
      <w:pPr>
        <w:ind w:left="6393" w:hanging="360"/>
      </w:pPr>
    </w:lvl>
    <w:lvl w:ilvl="8" w:tplc="0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39762146">
    <w:abstractNumId w:val="8"/>
  </w:num>
  <w:num w:numId="2" w16cid:durableId="92826467">
    <w:abstractNumId w:val="27"/>
  </w:num>
  <w:num w:numId="3" w16cid:durableId="692996319">
    <w:abstractNumId w:val="17"/>
  </w:num>
  <w:num w:numId="4" w16cid:durableId="124354289">
    <w:abstractNumId w:val="6"/>
  </w:num>
  <w:num w:numId="5" w16cid:durableId="1180046756">
    <w:abstractNumId w:val="13"/>
  </w:num>
  <w:num w:numId="6" w16cid:durableId="1216819569">
    <w:abstractNumId w:val="29"/>
  </w:num>
  <w:num w:numId="7" w16cid:durableId="1790854905">
    <w:abstractNumId w:val="19"/>
  </w:num>
  <w:num w:numId="8" w16cid:durableId="629822981">
    <w:abstractNumId w:val="4"/>
  </w:num>
  <w:num w:numId="9" w16cid:durableId="1641879709">
    <w:abstractNumId w:val="31"/>
  </w:num>
  <w:num w:numId="10" w16cid:durableId="233324026">
    <w:abstractNumId w:val="26"/>
  </w:num>
  <w:num w:numId="11" w16cid:durableId="1334995434">
    <w:abstractNumId w:val="7"/>
  </w:num>
  <w:num w:numId="12" w16cid:durableId="1076900957">
    <w:abstractNumId w:val="20"/>
  </w:num>
  <w:num w:numId="13" w16cid:durableId="1990133702">
    <w:abstractNumId w:val="21"/>
  </w:num>
  <w:num w:numId="14" w16cid:durableId="513501187">
    <w:abstractNumId w:val="9"/>
  </w:num>
  <w:num w:numId="15" w16cid:durableId="837892718">
    <w:abstractNumId w:val="10"/>
  </w:num>
  <w:num w:numId="16" w16cid:durableId="72361735">
    <w:abstractNumId w:val="14"/>
  </w:num>
  <w:num w:numId="17" w16cid:durableId="620769172">
    <w:abstractNumId w:val="28"/>
  </w:num>
  <w:num w:numId="18" w16cid:durableId="1971127514">
    <w:abstractNumId w:val="12"/>
  </w:num>
  <w:num w:numId="19" w16cid:durableId="1752465185">
    <w:abstractNumId w:val="2"/>
  </w:num>
  <w:num w:numId="20" w16cid:durableId="886601250">
    <w:abstractNumId w:val="23"/>
  </w:num>
  <w:num w:numId="21" w16cid:durableId="944076028">
    <w:abstractNumId w:val="35"/>
  </w:num>
  <w:num w:numId="22" w16cid:durableId="1039430376">
    <w:abstractNumId w:val="33"/>
  </w:num>
  <w:num w:numId="23" w16cid:durableId="537282858">
    <w:abstractNumId w:val="5"/>
  </w:num>
  <w:num w:numId="24" w16cid:durableId="1489403358">
    <w:abstractNumId w:val="24"/>
  </w:num>
  <w:num w:numId="25" w16cid:durableId="698625865">
    <w:abstractNumId w:val="18"/>
  </w:num>
  <w:num w:numId="26" w16cid:durableId="1387752741">
    <w:abstractNumId w:val="34"/>
  </w:num>
  <w:num w:numId="27" w16cid:durableId="1827092591">
    <w:abstractNumId w:val="25"/>
  </w:num>
  <w:num w:numId="28" w16cid:durableId="845748687">
    <w:abstractNumId w:val="1"/>
  </w:num>
  <w:num w:numId="29" w16cid:durableId="1332445115">
    <w:abstractNumId w:val="30"/>
  </w:num>
  <w:num w:numId="30" w16cid:durableId="12610450">
    <w:abstractNumId w:val="32"/>
  </w:num>
  <w:num w:numId="31" w16cid:durableId="375279828">
    <w:abstractNumId w:val="16"/>
  </w:num>
  <w:num w:numId="32" w16cid:durableId="360790916">
    <w:abstractNumId w:val="3"/>
  </w:num>
  <w:num w:numId="33" w16cid:durableId="231430651">
    <w:abstractNumId w:val="37"/>
  </w:num>
  <w:num w:numId="34" w16cid:durableId="573593241">
    <w:abstractNumId w:val="11"/>
  </w:num>
  <w:num w:numId="35" w16cid:durableId="180553148">
    <w:abstractNumId w:val="15"/>
  </w:num>
  <w:num w:numId="36" w16cid:durableId="1066492946">
    <w:abstractNumId w:val="22"/>
  </w:num>
  <w:num w:numId="37" w16cid:durableId="1463108735">
    <w:abstractNumId w:val="0"/>
  </w:num>
  <w:num w:numId="38" w16cid:durableId="235985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4D4F"/>
    <w:rsid w:val="00012B8B"/>
    <w:rsid w:val="0001466B"/>
    <w:rsid w:val="00023B21"/>
    <w:rsid w:val="00036B03"/>
    <w:rsid w:val="00056C53"/>
    <w:rsid w:val="00060B0F"/>
    <w:rsid w:val="0006665F"/>
    <w:rsid w:val="00090693"/>
    <w:rsid w:val="00092911"/>
    <w:rsid w:val="000B3422"/>
    <w:rsid w:val="000C3E3C"/>
    <w:rsid w:val="000C46E6"/>
    <w:rsid w:val="000C5973"/>
    <w:rsid w:val="000D3F3B"/>
    <w:rsid w:val="001054B2"/>
    <w:rsid w:val="0011341E"/>
    <w:rsid w:val="00114A22"/>
    <w:rsid w:val="0011501C"/>
    <w:rsid w:val="00115292"/>
    <w:rsid w:val="001509AF"/>
    <w:rsid w:val="00157166"/>
    <w:rsid w:val="001604FF"/>
    <w:rsid w:val="001679EF"/>
    <w:rsid w:val="00182386"/>
    <w:rsid w:val="001C2A42"/>
    <w:rsid w:val="00202CD1"/>
    <w:rsid w:val="00210B4E"/>
    <w:rsid w:val="0021452F"/>
    <w:rsid w:val="002169D5"/>
    <w:rsid w:val="00290419"/>
    <w:rsid w:val="00291A88"/>
    <w:rsid w:val="002958CD"/>
    <w:rsid w:val="002A5963"/>
    <w:rsid w:val="002E1853"/>
    <w:rsid w:val="002E3AE6"/>
    <w:rsid w:val="00307541"/>
    <w:rsid w:val="003104D1"/>
    <w:rsid w:val="0034234B"/>
    <w:rsid w:val="00343C07"/>
    <w:rsid w:val="00356DB1"/>
    <w:rsid w:val="003633DD"/>
    <w:rsid w:val="00394444"/>
    <w:rsid w:val="003A282F"/>
    <w:rsid w:val="003C3F22"/>
    <w:rsid w:val="003D0906"/>
    <w:rsid w:val="003D15D1"/>
    <w:rsid w:val="00434FC0"/>
    <w:rsid w:val="004570B8"/>
    <w:rsid w:val="004637DA"/>
    <w:rsid w:val="00481023"/>
    <w:rsid w:val="00485D2F"/>
    <w:rsid w:val="004C3676"/>
    <w:rsid w:val="004D14DF"/>
    <w:rsid w:val="004F7F75"/>
    <w:rsid w:val="00505B6A"/>
    <w:rsid w:val="00524255"/>
    <w:rsid w:val="00567B8A"/>
    <w:rsid w:val="00582960"/>
    <w:rsid w:val="0059544F"/>
    <w:rsid w:val="005A468C"/>
    <w:rsid w:val="005B4B68"/>
    <w:rsid w:val="00633004"/>
    <w:rsid w:val="0069358F"/>
    <w:rsid w:val="00695DFE"/>
    <w:rsid w:val="006C123F"/>
    <w:rsid w:val="006F2B15"/>
    <w:rsid w:val="007056B6"/>
    <w:rsid w:val="0072005F"/>
    <w:rsid w:val="007403C3"/>
    <w:rsid w:val="00751E74"/>
    <w:rsid w:val="00752DDE"/>
    <w:rsid w:val="00757B0A"/>
    <w:rsid w:val="00780F67"/>
    <w:rsid w:val="00796672"/>
    <w:rsid w:val="007B01FB"/>
    <w:rsid w:val="007B67D8"/>
    <w:rsid w:val="007D4B44"/>
    <w:rsid w:val="007F1EB5"/>
    <w:rsid w:val="00811182"/>
    <w:rsid w:val="00833AA7"/>
    <w:rsid w:val="00846FD4"/>
    <w:rsid w:val="008712E0"/>
    <w:rsid w:val="008769E5"/>
    <w:rsid w:val="008C1015"/>
    <w:rsid w:val="008F2EEA"/>
    <w:rsid w:val="00907E80"/>
    <w:rsid w:val="009141D4"/>
    <w:rsid w:val="00934E75"/>
    <w:rsid w:val="00947666"/>
    <w:rsid w:val="00951BF6"/>
    <w:rsid w:val="00957AAA"/>
    <w:rsid w:val="009757AF"/>
    <w:rsid w:val="009C1639"/>
    <w:rsid w:val="009E32A7"/>
    <w:rsid w:val="009E55AB"/>
    <w:rsid w:val="009F241A"/>
    <w:rsid w:val="00A063BF"/>
    <w:rsid w:val="00A07BC8"/>
    <w:rsid w:val="00A213AF"/>
    <w:rsid w:val="00A4780A"/>
    <w:rsid w:val="00A70CBB"/>
    <w:rsid w:val="00A73E65"/>
    <w:rsid w:val="00AB22ED"/>
    <w:rsid w:val="00AB7089"/>
    <w:rsid w:val="00AC7AB1"/>
    <w:rsid w:val="00B009F1"/>
    <w:rsid w:val="00B1013D"/>
    <w:rsid w:val="00B13BAC"/>
    <w:rsid w:val="00B1502A"/>
    <w:rsid w:val="00B21858"/>
    <w:rsid w:val="00B42A60"/>
    <w:rsid w:val="00B622BB"/>
    <w:rsid w:val="00C3596D"/>
    <w:rsid w:val="00C6765B"/>
    <w:rsid w:val="00C80489"/>
    <w:rsid w:val="00C934C4"/>
    <w:rsid w:val="00CA1147"/>
    <w:rsid w:val="00CA3223"/>
    <w:rsid w:val="00CB250A"/>
    <w:rsid w:val="00CB61E5"/>
    <w:rsid w:val="00CD5A8E"/>
    <w:rsid w:val="00DA2D19"/>
    <w:rsid w:val="00DB4328"/>
    <w:rsid w:val="00DC24A1"/>
    <w:rsid w:val="00DC3289"/>
    <w:rsid w:val="00DC5934"/>
    <w:rsid w:val="00DC5AE0"/>
    <w:rsid w:val="00DD26B4"/>
    <w:rsid w:val="00DF2404"/>
    <w:rsid w:val="00DF29BC"/>
    <w:rsid w:val="00E234AC"/>
    <w:rsid w:val="00E40E80"/>
    <w:rsid w:val="00E420BC"/>
    <w:rsid w:val="00E5432B"/>
    <w:rsid w:val="00E91158"/>
    <w:rsid w:val="00EA159A"/>
    <w:rsid w:val="00EE36BF"/>
    <w:rsid w:val="00F36305"/>
    <w:rsid w:val="00F52484"/>
    <w:rsid w:val="00F5645E"/>
    <w:rsid w:val="00F75571"/>
    <w:rsid w:val="00F80D49"/>
    <w:rsid w:val="00FC7C4F"/>
    <w:rsid w:val="00FD05B9"/>
    <w:rsid w:val="00FE7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D9D1"/>
  <w15:docId w15:val="{C5B5DB4B-7128-4EE6-9F0E-6A15B3C7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3B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table" w:styleId="Tablaweb1">
    <w:name w:val="Table Web 1"/>
    <w:basedOn w:val="Tablanormal"/>
    <w:rsid w:val="004439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la1">
    <w:name w:val="Estilo de tabla1"/>
    <w:basedOn w:val="Tablaconcuadrcula"/>
    <w:rsid w:val="00443934"/>
    <w:tblPr/>
  </w:style>
  <w:style w:type="character" w:customStyle="1" w:styleId="EncabezadoCar">
    <w:name w:val="Encabezado Car"/>
    <w:basedOn w:val="Fuentedeprrafopredeter"/>
    <w:link w:val="Encabezado"/>
    <w:rsid w:val="00C234B7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C234B7"/>
    <w:rPr>
      <w:color w:val="0000D4"/>
      <w:u w:val="single"/>
    </w:rPr>
  </w:style>
  <w:style w:type="character" w:styleId="Hipervnculovisitado">
    <w:name w:val="FollowedHyperlink"/>
    <w:basedOn w:val="Fuentedeprrafopredeter"/>
    <w:uiPriority w:val="99"/>
    <w:rsid w:val="00C234B7"/>
    <w:rPr>
      <w:color w:val="993366"/>
      <w:u w:val="single"/>
    </w:rPr>
  </w:style>
  <w:style w:type="paragraph" w:customStyle="1" w:styleId="font5">
    <w:name w:val="font5"/>
    <w:basedOn w:val="Normal"/>
    <w:rsid w:val="00C234B7"/>
    <w:pPr>
      <w:spacing w:beforeLines="1" w:afterLines="1"/>
    </w:pPr>
    <w:rPr>
      <w:rFonts w:ascii="Verdana" w:hAnsi="Verdana"/>
      <w:sz w:val="16"/>
      <w:szCs w:val="16"/>
      <w:lang w:val="es-ES_tradnl" w:eastAsia="es-ES_tradnl"/>
    </w:rPr>
  </w:style>
  <w:style w:type="paragraph" w:customStyle="1" w:styleId="xl24">
    <w:name w:val="xl24"/>
    <w:basedOn w:val="Normal"/>
    <w:rsid w:val="00C234B7"/>
    <w:pP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5">
    <w:name w:val="xl25"/>
    <w:basedOn w:val="Normal"/>
    <w:rsid w:val="00C234B7"/>
    <w:pPr>
      <w:pBdr>
        <w:top w:val="single" w:sz="8" w:space="0" w:color="auto"/>
        <w:lef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6">
    <w:name w:val="xl26"/>
    <w:basedOn w:val="Normal"/>
    <w:rsid w:val="00C234B7"/>
    <w:pPr>
      <w:pBdr>
        <w:top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7">
    <w:name w:val="xl27"/>
    <w:basedOn w:val="Normal"/>
    <w:rsid w:val="00C23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8">
    <w:name w:val="xl28"/>
    <w:basedOn w:val="Normal"/>
    <w:rsid w:val="00C234B7"/>
    <w:pPr>
      <w:pBdr>
        <w:lef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9">
    <w:name w:val="xl29"/>
    <w:basedOn w:val="Normal"/>
    <w:rsid w:val="00C234B7"/>
    <w:pPr>
      <w:spacing w:beforeLines="1" w:afterLines="1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0">
    <w:name w:val="xl30"/>
    <w:basedOn w:val="Normal"/>
    <w:rsid w:val="00C234B7"/>
    <w:pP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1">
    <w:name w:val="xl31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2">
    <w:name w:val="xl32"/>
    <w:basedOn w:val="Normal"/>
    <w:rsid w:val="00C234B7"/>
    <w:pPr>
      <w:pBdr>
        <w:left w:val="single" w:sz="8" w:space="0" w:color="auto"/>
        <w:bottom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3">
    <w:name w:val="xl33"/>
    <w:basedOn w:val="Normal"/>
    <w:rsid w:val="00C234B7"/>
    <w:pPr>
      <w:pBdr>
        <w:bottom w:val="single" w:sz="8" w:space="0" w:color="auto"/>
      </w:pBdr>
      <w:spacing w:beforeLines="1" w:afterLines="1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4">
    <w:name w:val="xl34"/>
    <w:basedOn w:val="Normal"/>
    <w:rsid w:val="00C234B7"/>
    <w:pPr>
      <w:pBdr>
        <w:bottom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5">
    <w:name w:val="xl35"/>
    <w:basedOn w:val="Normal"/>
    <w:rsid w:val="00C23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6">
    <w:name w:val="xl36"/>
    <w:basedOn w:val="Normal"/>
    <w:rsid w:val="00C234B7"/>
    <w:pPr>
      <w:pBdr>
        <w:top w:val="single" w:sz="8" w:space="0" w:color="auto"/>
        <w:left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7">
    <w:name w:val="xl37"/>
    <w:basedOn w:val="Normal"/>
    <w:rsid w:val="00C234B7"/>
    <w:pPr>
      <w:pBdr>
        <w:top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8">
    <w:name w:val="xl38"/>
    <w:basedOn w:val="Normal"/>
    <w:rsid w:val="00C23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9">
    <w:name w:val="xl39"/>
    <w:basedOn w:val="Normal"/>
    <w:rsid w:val="00C234B7"/>
    <w:pPr>
      <w:pBdr>
        <w:left w:val="single" w:sz="8" w:space="0" w:color="auto"/>
        <w:bottom w:val="single" w:sz="8" w:space="0" w:color="auto"/>
      </w:pBdr>
      <w:shd w:val="clear" w:color="auto" w:fill="C0C0C0"/>
      <w:spacing w:beforeLines="1" w:afterLines="1"/>
    </w:pPr>
    <w:rPr>
      <w:rFonts w:ascii="Tahoma" w:hAnsi="Tahoma"/>
      <w:b/>
      <w:bCs/>
      <w:lang w:val="es-ES_tradnl" w:eastAsia="es-ES_tradnl"/>
    </w:rPr>
  </w:style>
  <w:style w:type="paragraph" w:customStyle="1" w:styleId="xl40">
    <w:name w:val="xl40"/>
    <w:basedOn w:val="Normal"/>
    <w:rsid w:val="00C234B7"/>
    <w:pPr>
      <w:pBdr>
        <w:bottom w:val="single" w:sz="8" w:space="0" w:color="auto"/>
      </w:pBdr>
      <w:shd w:val="clear" w:color="auto" w:fill="C0C0C0"/>
      <w:spacing w:beforeLines="1" w:afterLines="1"/>
    </w:pPr>
    <w:rPr>
      <w:rFonts w:ascii="Tahoma" w:hAnsi="Tahoma"/>
      <w:b/>
      <w:bCs/>
      <w:lang w:val="es-ES_tradnl" w:eastAsia="es-ES_tradnl"/>
    </w:rPr>
  </w:style>
  <w:style w:type="paragraph" w:customStyle="1" w:styleId="xl41">
    <w:name w:val="xl41"/>
    <w:basedOn w:val="Normal"/>
    <w:rsid w:val="00C234B7"/>
    <w:pPr>
      <w:pBdr>
        <w:bottom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2">
    <w:name w:val="xl42"/>
    <w:basedOn w:val="Normal"/>
    <w:rsid w:val="00C23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Lines="1" w:afterLines="1"/>
      <w:jc w:val="center"/>
    </w:pPr>
    <w:rPr>
      <w:rFonts w:ascii="Tahoma" w:hAnsi="Tahoma"/>
      <w:b/>
      <w:bCs/>
      <w:lang w:val="es-ES_tradnl" w:eastAsia="es-ES_tradnl"/>
    </w:rPr>
  </w:style>
  <w:style w:type="paragraph" w:customStyle="1" w:styleId="xl43">
    <w:name w:val="xl43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4">
    <w:name w:val="xl44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5">
    <w:name w:val="xl45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46">
    <w:name w:val="xl46"/>
    <w:basedOn w:val="Normal"/>
    <w:rsid w:val="00C234B7"/>
    <w:pPr>
      <w:spacing w:beforeLines="1" w:afterLines="1"/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7">
    <w:name w:val="xl47"/>
    <w:basedOn w:val="Normal"/>
    <w:rsid w:val="00C234B7"/>
    <w:pPr>
      <w:spacing w:beforeLines="1" w:afterLines="1"/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8">
    <w:name w:val="xl48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2"/>
      <w:szCs w:val="22"/>
      <w:lang w:val="es-ES_tradnl" w:eastAsia="es-ES_tradnl"/>
    </w:rPr>
  </w:style>
  <w:style w:type="paragraph" w:customStyle="1" w:styleId="xl49">
    <w:name w:val="xl49"/>
    <w:basedOn w:val="Normal"/>
    <w:rsid w:val="00C234B7"/>
    <w:pPr>
      <w:spacing w:beforeLines="1" w:afterLines="1"/>
      <w:jc w:val="right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50">
    <w:name w:val="xl50"/>
    <w:basedOn w:val="Normal"/>
    <w:rsid w:val="00C234B7"/>
    <w:pPr>
      <w:spacing w:beforeLines="1" w:afterLines="1"/>
      <w:jc w:val="right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1">
    <w:name w:val="xl51"/>
    <w:basedOn w:val="Normal"/>
    <w:rsid w:val="00C234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2">
    <w:name w:val="xl52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3">
    <w:name w:val="xl53"/>
    <w:basedOn w:val="Normal"/>
    <w:rsid w:val="00C23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4">
    <w:name w:val="xl54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5">
    <w:name w:val="xl55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C234B7"/>
    <w:pPr>
      <w:jc w:val="both"/>
    </w:pPr>
    <w:rPr>
      <w:b/>
      <w:szCs w:val="20"/>
      <w:lang w:val="es-ES_tradnl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C234B7"/>
    <w:rPr>
      <w:b/>
      <w:sz w:val="24"/>
      <w:lang w:eastAsia="en-GB"/>
    </w:rPr>
  </w:style>
  <w:style w:type="paragraph" w:styleId="Prrafodelista">
    <w:name w:val="List Paragraph"/>
    <w:basedOn w:val="Normal"/>
    <w:uiPriority w:val="34"/>
    <w:qFormat/>
    <w:rsid w:val="00C234B7"/>
    <w:pPr>
      <w:ind w:left="720"/>
      <w:contextualSpacing/>
    </w:pPr>
    <w:rPr>
      <w:szCs w:val="20"/>
      <w:lang w:eastAsia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DFE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C367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35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358F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693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5-1114" TargetMode="External"/><Relationship Id="rId13" Type="http://schemas.openxmlformats.org/officeDocument/2006/relationships/hyperlink" Target="https://www.ulpgc.es/boulpgc/boulpgc2023" TargetMode="External"/><Relationship Id="rId18" Type="http://schemas.openxmlformats.org/officeDocument/2006/relationships/hyperlink" Target="https://www.ulpgc.es/transparencia/fundacion-lucio-casas-informacion-institucional" TargetMode="External"/><Relationship Id="rId26" Type="http://schemas.openxmlformats.org/officeDocument/2006/relationships/hyperlink" Target="https://www.ulpgc.es/sites/default/files/ArchivosULPGC/transparencia/FLC/20231009_informe_transparencia_flc_2022_202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lpgc.es/transparencia/informes-auditoria-flc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.transparencia@ulpgc.es" TargetMode="External"/><Relationship Id="rId17" Type="http://schemas.openxmlformats.org/officeDocument/2006/relationships/hyperlink" Target="https://www.ulpgc.es/transparencia/flc-historico-informacion-economico-financiera-patrimonio-contratos-convenios" TargetMode="External"/><Relationship Id="rId25" Type="http://schemas.openxmlformats.org/officeDocument/2006/relationships/hyperlink" Target="https://www.ulpgc.es/transparencia/Proteccion-datos-FLC-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lpgc.es/transparencia/fundacion-lucio-casas" TargetMode="External"/><Relationship Id="rId20" Type="http://schemas.openxmlformats.org/officeDocument/2006/relationships/hyperlink" Target="https://www.ulpgc.es/transparencia/FLCPatronospertenenciaorgano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arencia@ulpgc.es" TargetMode="External"/><Relationship Id="rId24" Type="http://schemas.openxmlformats.org/officeDocument/2006/relationships/hyperlink" Target="https://www.ulpgc.es/transparencia/acuerdos-adoptados-fundacion-lucio-cas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lpgc.es/boulpgc/boulpgc2023" TargetMode="External"/><Relationship Id="rId23" Type="http://schemas.openxmlformats.org/officeDocument/2006/relationships/hyperlink" Target="https://www.ulpgc.es/transparencia/Patrimonio-FLC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administracion.ulpgc.es/?x=8NLMduLBdakPmm*c6ltJXrGJWBZ2TWkltuTs8cKY68d-iALnpznRtVdxs35kDm7tfQWo*qHZkqaqpfAdAFGDNgPG3dWkuJ9Eps5skVar6Rw0*pw83nQb*oXkeHSpqwKEGeLWuqAalzj-wfnDC-sjAgz7T6q7QlqAo8wFfPJUKLSy20F20fKmd8smO-rXymYL09dHXONd24omRSzqG9u5kg" TargetMode="External"/><Relationship Id="rId19" Type="http://schemas.openxmlformats.org/officeDocument/2006/relationships/hyperlink" Target="https://www.ulpgc.es/transparencia/fundacion-lucio-casas-servicio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lpgc.es/transparencia/fundacion-lucio-casas" TargetMode="External"/><Relationship Id="rId14" Type="http://schemas.openxmlformats.org/officeDocument/2006/relationships/hyperlink" Target="https://www.ulpgc.es/secretariageneral/becas-flc" TargetMode="External"/><Relationship Id="rId22" Type="http://schemas.openxmlformats.org/officeDocument/2006/relationships/hyperlink" Target="https://www.ulpgc.es/transparencia/noticias-fundacion-lucio-casas" TargetMode="External"/><Relationship Id="rId27" Type="http://schemas.openxmlformats.org/officeDocument/2006/relationships/hyperlink" Target="https://www.ulpgc.es/secretariageneral/becas-fl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0B7B-0434-481F-8CFF-39B2773D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1518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/ to</vt:lpstr>
      <vt:lpstr>a / to </vt:lpstr>
    </vt:vector>
  </TitlesOfParts>
  <Company>FREIREMAR S.A.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Administrador</dc:creator>
  <cp:keywords/>
  <dc:description/>
  <cp:lastModifiedBy>María Teresa Morant De Diego</cp:lastModifiedBy>
  <cp:revision>2</cp:revision>
  <cp:lastPrinted>2025-01-22T14:48:00Z</cp:lastPrinted>
  <dcterms:created xsi:type="dcterms:W3CDTF">2025-01-22T15:46:00Z</dcterms:created>
  <dcterms:modified xsi:type="dcterms:W3CDTF">2025-01-22T15:46:00Z</dcterms:modified>
</cp:coreProperties>
</file>