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3D476D" w14:textId="77777777" w:rsidR="00E45045" w:rsidRDefault="00E45045" w:rsidP="00132F6A">
      <w:pPr>
        <w:spacing w:line="360" w:lineRule="auto"/>
        <w:rPr>
          <w:sz w:val="21"/>
          <w:szCs w:val="21"/>
        </w:rPr>
      </w:pPr>
    </w:p>
    <w:p w14:paraId="1D2146CE" w14:textId="20C3307C" w:rsidR="00683301" w:rsidRPr="00335D36" w:rsidRDefault="00132F6A" w:rsidP="00132F6A">
      <w:pPr>
        <w:spacing w:line="360" w:lineRule="auto"/>
        <w:rPr>
          <w:rFonts w:ascii="Arial" w:hAnsi="Arial" w:cs="Arial"/>
          <w:b/>
          <w:bCs/>
          <w:iCs/>
          <w:sz w:val="28"/>
          <w:szCs w:val="28"/>
          <w:u w:val="single"/>
        </w:rPr>
      </w:pPr>
      <w:r w:rsidRPr="00335D36">
        <w:rPr>
          <w:rFonts w:ascii="Arial" w:hAnsi="Arial" w:cs="Arial"/>
          <w:b/>
          <w:bCs/>
          <w:iCs/>
          <w:sz w:val="28"/>
          <w:szCs w:val="28"/>
          <w:u w:val="single"/>
        </w:rPr>
        <w:t>Informe de la Oficina de Sostenibilidad en el período 202</w:t>
      </w:r>
      <w:r w:rsidR="001E2022">
        <w:rPr>
          <w:rFonts w:ascii="Arial" w:hAnsi="Arial" w:cs="Arial"/>
          <w:b/>
          <w:bCs/>
          <w:iCs/>
          <w:sz w:val="28"/>
          <w:szCs w:val="28"/>
          <w:u w:val="single"/>
        </w:rPr>
        <w:t>3</w:t>
      </w:r>
    </w:p>
    <w:p w14:paraId="59015F61" w14:textId="77777777" w:rsidR="00132F6A" w:rsidRDefault="00132F6A" w:rsidP="00132F6A">
      <w:pPr>
        <w:spacing w:line="360" w:lineRule="auto"/>
        <w:rPr>
          <w:rFonts w:ascii="Arial" w:hAnsi="Arial" w:cs="Arial"/>
          <w:b/>
          <w:bCs/>
          <w:iCs/>
        </w:rPr>
      </w:pPr>
    </w:p>
    <w:p w14:paraId="108CD88E" w14:textId="5A77E777" w:rsidR="00132F6A" w:rsidRPr="00132F6A" w:rsidRDefault="00132F6A" w:rsidP="00132F6A">
      <w:pPr>
        <w:pStyle w:val="Prrafodelista"/>
        <w:numPr>
          <w:ilvl w:val="0"/>
          <w:numId w:val="2"/>
        </w:numPr>
        <w:spacing w:line="360" w:lineRule="auto"/>
        <w:rPr>
          <w:rFonts w:ascii="Arial" w:hAnsi="Arial" w:cs="Arial"/>
          <w:bCs/>
          <w:iCs/>
        </w:rPr>
      </w:pPr>
      <w:r w:rsidRPr="00132F6A">
        <w:rPr>
          <w:rFonts w:ascii="Arial" w:hAnsi="Arial" w:cs="Arial"/>
          <w:b/>
          <w:bCs/>
          <w:iCs/>
        </w:rPr>
        <w:t>Agua</w:t>
      </w:r>
      <w:r w:rsidR="00025494">
        <w:rPr>
          <w:rFonts w:ascii="Arial" w:hAnsi="Arial" w:cs="Arial"/>
          <w:b/>
          <w:bCs/>
          <w:iCs/>
        </w:rPr>
        <w:t>,</w:t>
      </w:r>
      <w:r w:rsidRPr="00132F6A">
        <w:rPr>
          <w:rFonts w:ascii="Arial" w:hAnsi="Arial" w:cs="Arial"/>
          <w:b/>
          <w:bCs/>
          <w:iCs/>
        </w:rPr>
        <w:t xml:space="preserve"> Reserva </w:t>
      </w:r>
      <w:r w:rsidR="00CE0230" w:rsidRPr="00132F6A">
        <w:rPr>
          <w:rFonts w:ascii="Arial" w:hAnsi="Arial" w:cs="Arial"/>
          <w:b/>
          <w:bCs/>
          <w:iCs/>
        </w:rPr>
        <w:t>Agroecológica</w:t>
      </w:r>
      <w:r w:rsidRPr="00132F6A">
        <w:rPr>
          <w:rFonts w:ascii="Arial" w:hAnsi="Arial" w:cs="Arial"/>
          <w:b/>
          <w:bCs/>
          <w:iCs/>
        </w:rPr>
        <w:t xml:space="preserve"> del Campus de Tafira</w:t>
      </w:r>
      <w:r w:rsidR="00025494">
        <w:rPr>
          <w:rFonts w:ascii="Arial" w:hAnsi="Arial" w:cs="Arial"/>
          <w:b/>
          <w:bCs/>
          <w:iCs/>
        </w:rPr>
        <w:t xml:space="preserve"> y Jardines</w:t>
      </w:r>
      <w:r w:rsidRPr="00132F6A">
        <w:rPr>
          <w:rFonts w:ascii="Arial" w:hAnsi="Arial" w:cs="Arial"/>
          <w:b/>
          <w:bCs/>
          <w:iCs/>
        </w:rPr>
        <w:t>.</w:t>
      </w:r>
    </w:p>
    <w:p w14:paraId="5A0EEAE8" w14:textId="68BAA713" w:rsidR="00132F6A" w:rsidRDefault="00B11BA0" w:rsidP="00132F6A">
      <w:pPr>
        <w:pStyle w:val="Prrafodelista"/>
        <w:numPr>
          <w:ilvl w:val="1"/>
          <w:numId w:val="2"/>
        </w:numPr>
        <w:spacing w:line="360" w:lineRule="auto"/>
        <w:rPr>
          <w:rFonts w:ascii="Arial" w:hAnsi="Arial" w:cs="Arial"/>
          <w:bCs/>
          <w:iCs/>
        </w:rPr>
      </w:pPr>
      <w:r>
        <w:rPr>
          <w:rFonts w:ascii="Arial" w:hAnsi="Arial" w:cs="Arial"/>
          <w:b/>
          <w:iCs/>
        </w:rPr>
        <w:t>Aumento</w:t>
      </w:r>
      <w:r w:rsidR="00132F6A" w:rsidRPr="00132F6A">
        <w:rPr>
          <w:rFonts w:ascii="Arial" w:hAnsi="Arial" w:cs="Arial"/>
          <w:b/>
          <w:iCs/>
        </w:rPr>
        <w:t xml:space="preserve"> de Fuentes de agua </w:t>
      </w:r>
      <w:r w:rsidR="00CE0230" w:rsidRPr="00132F6A">
        <w:rPr>
          <w:rFonts w:ascii="Arial" w:hAnsi="Arial" w:cs="Arial"/>
          <w:b/>
          <w:iCs/>
        </w:rPr>
        <w:t>potable. -</w:t>
      </w:r>
      <w:r w:rsidR="00132F6A" w:rsidRPr="00132F6A">
        <w:rPr>
          <w:rFonts w:ascii="Arial" w:hAnsi="Arial" w:cs="Arial"/>
          <w:b/>
          <w:iCs/>
        </w:rPr>
        <w:t xml:space="preserve"> </w:t>
      </w:r>
      <w:r w:rsidR="00132F6A">
        <w:rPr>
          <w:rFonts w:ascii="Arial" w:hAnsi="Arial" w:cs="Arial"/>
          <w:bCs/>
          <w:iCs/>
        </w:rPr>
        <w:t xml:space="preserve">Se ha instalado </w:t>
      </w:r>
      <w:r w:rsidR="00231C5B">
        <w:rPr>
          <w:rFonts w:ascii="Arial" w:hAnsi="Arial" w:cs="Arial"/>
          <w:bCs/>
          <w:iCs/>
        </w:rPr>
        <w:t>una fuente de agua potable en el Edificio de Taliarte. Esta fuente se une a las ya existentes en la ULPGC, quedando cubierta en la actualidad un total de 10 edificios con suministro de agua potable</w:t>
      </w:r>
      <w:r w:rsidR="00132F6A">
        <w:rPr>
          <w:rFonts w:ascii="Arial" w:hAnsi="Arial" w:cs="Arial"/>
          <w:bCs/>
          <w:iCs/>
        </w:rPr>
        <w:t>.</w:t>
      </w:r>
    </w:p>
    <w:p w14:paraId="2B161B42" w14:textId="77777777" w:rsidR="00025494" w:rsidRDefault="00025494" w:rsidP="00025494">
      <w:pPr>
        <w:pStyle w:val="Prrafodelista"/>
        <w:spacing w:line="360" w:lineRule="auto"/>
        <w:ind w:left="1080"/>
        <w:rPr>
          <w:rFonts w:ascii="Arial" w:hAnsi="Arial" w:cs="Arial"/>
          <w:b/>
          <w:iCs/>
        </w:rPr>
      </w:pPr>
    </w:p>
    <w:p w14:paraId="4472079B" w14:textId="6F255026" w:rsidR="002E62BE" w:rsidRDefault="005059FD" w:rsidP="002E62BE">
      <w:pPr>
        <w:pStyle w:val="Prrafodelista"/>
        <w:numPr>
          <w:ilvl w:val="0"/>
          <w:numId w:val="2"/>
        </w:numPr>
        <w:spacing w:line="360" w:lineRule="auto"/>
        <w:rPr>
          <w:rFonts w:ascii="Arial" w:hAnsi="Arial" w:cs="Arial"/>
          <w:b/>
          <w:iCs/>
        </w:rPr>
      </w:pPr>
      <w:r w:rsidRPr="005059FD">
        <w:rPr>
          <w:rFonts w:ascii="Arial" w:hAnsi="Arial" w:cs="Arial"/>
          <w:b/>
          <w:iCs/>
        </w:rPr>
        <w:t>Energía y movilidad.</w:t>
      </w:r>
    </w:p>
    <w:p w14:paraId="376EBABF" w14:textId="1872D1BE" w:rsidR="005059FD" w:rsidRPr="005059FD" w:rsidRDefault="005059FD" w:rsidP="005059FD">
      <w:pPr>
        <w:pStyle w:val="Prrafodelista"/>
        <w:numPr>
          <w:ilvl w:val="1"/>
          <w:numId w:val="2"/>
        </w:numPr>
        <w:spacing w:line="360" w:lineRule="auto"/>
        <w:rPr>
          <w:rFonts w:ascii="Arial" w:hAnsi="Arial" w:cs="Arial"/>
          <w:b/>
          <w:iCs/>
        </w:rPr>
      </w:pPr>
      <w:r>
        <w:rPr>
          <w:rFonts w:ascii="Arial" w:hAnsi="Arial" w:cs="Arial"/>
          <w:b/>
          <w:iCs/>
        </w:rPr>
        <w:t xml:space="preserve">Factura de energía </w:t>
      </w:r>
      <w:r w:rsidR="00CE0230">
        <w:rPr>
          <w:rFonts w:ascii="Arial" w:hAnsi="Arial" w:cs="Arial"/>
          <w:b/>
          <w:iCs/>
        </w:rPr>
        <w:t>verde. -</w:t>
      </w:r>
      <w:r>
        <w:rPr>
          <w:rFonts w:ascii="Arial" w:hAnsi="Arial" w:cs="Arial"/>
          <w:b/>
          <w:iCs/>
        </w:rPr>
        <w:t xml:space="preserve"> </w:t>
      </w:r>
      <w:r w:rsidRPr="005059FD">
        <w:rPr>
          <w:rFonts w:ascii="Arial" w:hAnsi="Arial" w:cs="Arial"/>
          <w:bCs/>
          <w:iCs/>
        </w:rPr>
        <w:t>Se ha realizado la contratación de la llamada “factura verde de la energía”. Consiste en que la comercializadora provee de energía de procedencia 100 % renovable al cliente.</w:t>
      </w:r>
    </w:p>
    <w:p w14:paraId="4E909D99" w14:textId="41673E8F" w:rsidR="005059FD" w:rsidRPr="00F40E85" w:rsidRDefault="005059FD" w:rsidP="005059FD">
      <w:pPr>
        <w:pStyle w:val="Prrafodelista"/>
        <w:numPr>
          <w:ilvl w:val="1"/>
          <w:numId w:val="2"/>
        </w:numPr>
        <w:spacing w:line="360" w:lineRule="auto"/>
        <w:rPr>
          <w:rFonts w:ascii="Arial" w:hAnsi="Arial" w:cs="Arial"/>
          <w:bCs/>
          <w:iCs/>
        </w:rPr>
      </w:pPr>
      <w:r w:rsidRPr="005059FD">
        <w:rPr>
          <w:rFonts w:ascii="Arial" w:hAnsi="Arial" w:cs="Arial"/>
          <w:b/>
          <w:iCs/>
        </w:rPr>
        <w:t xml:space="preserve">Instalaciones fotovoltaicas. </w:t>
      </w:r>
      <w:r w:rsidR="00231C5B">
        <w:rPr>
          <w:rFonts w:ascii="Arial" w:hAnsi="Arial" w:cs="Arial"/>
          <w:b/>
          <w:iCs/>
        </w:rPr>
        <w:t>–</w:t>
      </w:r>
      <w:r w:rsidR="00F6534E" w:rsidRPr="00F6534E">
        <w:rPr>
          <w:rFonts w:ascii="Arial" w:hAnsi="Arial" w:cs="Arial"/>
          <w:lang w:val="es-ES_tradnl"/>
        </w:rPr>
        <w:t xml:space="preserve"> </w:t>
      </w:r>
      <w:r w:rsidR="00231C5B">
        <w:rPr>
          <w:rFonts w:ascii="Arial" w:hAnsi="Arial" w:cs="Arial"/>
          <w:bCs/>
          <w:iCs/>
          <w:lang w:val="es-ES_tradnl"/>
        </w:rPr>
        <w:t>Se realizó el cálculo y redacción de los proyectos de 15 instalaciones fotovoltaicas</w:t>
      </w:r>
      <w:r w:rsidR="00231C5B">
        <w:rPr>
          <w:rFonts w:ascii="Arial" w:hAnsi="Arial" w:cs="Arial"/>
          <w:bCs/>
          <w:iCs/>
        </w:rPr>
        <w:t xml:space="preserve"> en la ULPGC. En total se realizaron los proyectos de 12 edificios en el Campus de Tafira y otras 3 instalaciones en la Sede Administrativa, Campus de San Cristóbal y Campus de Cardones. La instalación total superará los 1,7 MW instalados en toda la ULPGC.</w:t>
      </w:r>
    </w:p>
    <w:p w14:paraId="1153A1E7" w14:textId="4B77020E" w:rsidR="0082681E" w:rsidRDefault="0082681E" w:rsidP="003F3AC8">
      <w:pPr>
        <w:pStyle w:val="Prrafodelista"/>
        <w:numPr>
          <w:ilvl w:val="1"/>
          <w:numId w:val="2"/>
        </w:numPr>
        <w:spacing w:line="360" w:lineRule="auto"/>
        <w:rPr>
          <w:rFonts w:ascii="Arial" w:hAnsi="Arial" w:cs="Arial"/>
          <w:bCs/>
          <w:iCs/>
        </w:rPr>
      </w:pPr>
      <w:r w:rsidRPr="0082681E">
        <w:rPr>
          <w:rFonts w:ascii="Arial" w:hAnsi="Arial" w:cs="Arial"/>
          <w:b/>
          <w:iCs/>
        </w:rPr>
        <w:t xml:space="preserve">Prueba piloto de la primera guagua autónoma de </w:t>
      </w:r>
      <w:r w:rsidR="00CE0230" w:rsidRPr="0082681E">
        <w:rPr>
          <w:rFonts w:ascii="Arial" w:hAnsi="Arial" w:cs="Arial"/>
          <w:b/>
          <w:iCs/>
        </w:rPr>
        <w:t>Canarias. -</w:t>
      </w:r>
      <w:r>
        <w:rPr>
          <w:rFonts w:ascii="Arial" w:hAnsi="Arial" w:cs="Arial"/>
          <w:bCs/>
          <w:iCs/>
        </w:rPr>
        <w:t xml:space="preserve"> </w:t>
      </w:r>
      <w:r w:rsidRPr="0082681E">
        <w:rPr>
          <w:rFonts w:ascii="Arial" w:hAnsi="Arial" w:cs="Arial"/>
          <w:bCs/>
          <w:iCs/>
        </w:rPr>
        <w:t>Este proyecto ha sido desarrollado de forma conjunta por la Autoridad Única del Transporte de Gran Canaria (AUTGC), Global, la Universidad de Las Palmas de Gran Canaria (ULPGC) y la Dirección General de Tráfico (DGT)</w:t>
      </w:r>
      <w:r>
        <w:rPr>
          <w:rFonts w:ascii="Arial" w:hAnsi="Arial" w:cs="Arial"/>
          <w:bCs/>
          <w:iCs/>
        </w:rPr>
        <w:t xml:space="preserve"> y ha estado funcionando durante el curso 2023/24.</w:t>
      </w:r>
    </w:p>
    <w:p w14:paraId="6721F77E" w14:textId="40DB60AA" w:rsidR="00025494" w:rsidRPr="00231C5B" w:rsidRDefault="00231C5B" w:rsidP="00231C5B">
      <w:pPr>
        <w:pStyle w:val="Prrafodelista"/>
        <w:numPr>
          <w:ilvl w:val="1"/>
          <w:numId w:val="2"/>
        </w:numPr>
        <w:spacing w:line="360" w:lineRule="auto"/>
        <w:rPr>
          <w:rFonts w:ascii="Arial" w:hAnsi="Arial" w:cs="Arial"/>
          <w:bCs/>
          <w:iCs/>
        </w:rPr>
      </w:pPr>
      <w:r w:rsidRPr="00231C5B">
        <w:rPr>
          <w:rFonts w:ascii="Arial" w:hAnsi="Arial" w:cs="Arial"/>
          <w:b/>
          <w:iCs/>
        </w:rPr>
        <w:t xml:space="preserve">Acuerdo para establecer un servicio de motos eléctricas en el </w:t>
      </w:r>
      <w:proofErr w:type="gramStart"/>
      <w:r w:rsidRPr="00231C5B">
        <w:rPr>
          <w:rFonts w:ascii="Arial" w:hAnsi="Arial" w:cs="Arial"/>
          <w:b/>
          <w:iCs/>
        </w:rPr>
        <w:t>campus.-</w:t>
      </w:r>
      <w:proofErr w:type="gramEnd"/>
      <w:r w:rsidRPr="00231C5B">
        <w:rPr>
          <w:rFonts w:ascii="Arial" w:hAnsi="Arial" w:cs="Arial"/>
          <w:b/>
          <w:iCs/>
        </w:rPr>
        <w:t xml:space="preserve"> </w:t>
      </w:r>
      <w:r w:rsidRPr="00231C5B">
        <w:rPr>
          <w:rFonts w:ascii="Arial" w:hAnsi="Arial" w:cs="Arial"/>
          <w:bCs/>
          <w:iCs/>
        </w:rPr>
        <w:t xml:space="preserve">La Universidad de Las Palmas de Gran Canaria, a través de su Dirección de Sostenibilidad ha suscrito un convenio con la empresa </w:t>
      </w:r>
      <w:proofErr w:type="spellStart"/>
      <w:r w:rsidRPr="00231C5B">
        <w:rPr>
          <w:rFonts w:ascii="Arial" w:hAnsi="Arial" w:cs="Arial"/>
          <w:bCs/>
          <w:iCs/>
        </w:rPr>
        <w:t>Lovesharing</w:t>
      </w:r>
      <w:proofErr w:type="spellEnd"/>
      <w:r w:rsidRPr="00231C5B">
        <w:rPr>
          <w:rFonts w:ascii="Arial" w:hAnsi="Arial" w:cs="Arial"/>
          <w:bCs/>
          <w:iCs/>
        </w:rPr>
        <w:t xml:space="preserve"> para establecer su servicio de motos eléctricas en los campus, de manera 100% sostenible y evitando la contaminación ambiental por emisiones de CO2, dentro del conjunto de acciones enmarcadas en Proyecto Cero Emisiones.</w:t>
      </w:r>
    </w:p>
    <w:p w14:paraId="72F58471" w14:textId="77777777" w:rsidR="000768C3" w:rsidRPr="00025494" w:rsidRDefault="000768C3" w:rsidP="00025494">
      <w:pPr>
        <w:pStyle w:val="Prrafodelista"/>
        <w:spacing w:line="360" w:lineRule="auto"/>
        <w:ind w:left="1080"/>
        <w:rPr>
          <w:rFonts w:ascii="Arial" w:hAnsi="Arial" w:cs="Arial"/>
          <w:b/>
          <w:iCs/>
        </w:rPr>
      </w:pPr>
    </w:p>
    <w:p w14:paraId="1E4579E9" w14:textId="13AB6A1C" w:rsidR="00025494" w:rsidRDefault="00025494" w:rsidP="00025494">
      <w:pPr>
        <w:pStyle w:val="Prrafodelista"/>
        <w:numPr>
          <w:ilvl w:val="0"/>
          <w:numId w:val="2"/>
        </w:numPr>
        <w:spacing w:line="360" w:lineRule="auto"/>
        <w:rPr>
          <w:rFonts w:ascii="Arial" w:hAnsi="Arial" w:cs="Arial"/>
          <w:b/>
          <w:iCs/>
        </w:rPr>
      </w:pPr>
      <w:r>
        <w:rPr>
          <w:rFonts w:ascii="Arial" w:hAnsi="Arial" w:cs="Arial"/>
          <w:b/>
          <w:iCs/>
        </w:rPr>
        <w:t>Gestión de Residuos</w:t>
      </w:r>
    </w:p>
    <w:p w14:paraId="068C8393" w14:textId="278C4845" w:rsidR="00025494" w:rsidRDefault="00025494" w:rsidP="00025494">
      <w:pPr>
        <w:pStyle w:val="Prrafodelista"/>
        <w:numPr>
          <w:ilvl w:val="1"/>
          <w:numId w:val="2"/>
        </w:numPr>
        <w:spacing w:line="360" w:lineRule="auto"/>
        <w:rPr>
          <w:rFonts w:ascii="Arial" w:hAnsi="Arial" w:cs="Arial"/>
          <w:b/>
          <w:iCs/>
        </w:rPr>
      </w:pPr>
      <w:r>
        <w:rPr>
          <w:rFonts w:ascii="Arial" w:hAnsi="Arial" w:cs="Arial"/>
          <w:b/>
          <w:iCs/>
        </w:rPr>
        <w:t xml:space="preserve">Campañas de retirada de residuos. - </w:t>
      </w:r>
      <w:r w:rsidRPr="00025494">
        <w:rPr>
          <w:rFonts w:ascii="Arial" w:hAnsi="Arial" w:cs="Arial"/>
          <w:bCs/>
          <w:iCs/>
        </w:rPr>
        <w:t>Se realizan tres campañas de retiradas de residuos eléctricos y electrónicos y de papel para su reciclaje. Se han retirado 18 toneladas de residuos en el año 2023</w:t>
      </w:r>
      <w:r w:rsidR="003B5250">
        <w:rPr>
          <w:rFonts w:ascii="Arial" w:hAnsi="Arial" w:cs="Arial"/>
          <w:bCs/>
          <w:iCs/>
        </w:rPr>
        <w:t>.</w:t>
      </w:r>
    </w:p>
    <w:p w14:paraId="282D1FB1" w14:textId="77777777" w:rsidR="00025494" w:rsidRPr="00025494" w:rsidRDefault="00025494" w:rsidP="00025494">
      <w:pPr>
        <w:pStyle w:val="Prrafodelista"/>
        <w:spacing w:line="360" w:lineRule="auto"/>
        <w:ind w:left="1080"/>
        <w:rPr>
          <w:rFonts w:ascii="Arial" w:hAnsi="Arial" w:cs="Arial"/>
          <w:b/>
          <w:iCs/>
        </w:rPr>
      </w:pPr>
    </w:p>
    <w:p w14:paraId="72CC3FCB" w14:textId="498653FD" w:rsidR="00A05180" w:rsidRPr="007B6436" w:rsidRDefault="00A05180" w:rsidP="007B6436">
      <w:pPr>
        <w:pStyle w:val="Prrafodelista"/>
        <w:numPr>
          <w:ilvl w:val="0"/>
          <w:numId w:val="2"/>
        </w:numPr>
        <w:spacing w:line="360" w:lineRule="auto"/>
        <w:rPr>
          <w:rFonts w:ascii="Arial" w:hAnsi="Arial" w:cs="Arial"/>
          <w:b/>
          <w:iCs/>
        </w:rPr>
      </w:pPr>
      <w:r w:rsidRPr="00A05180">
        <w:rPr>
          <w:rFonts w:ascii="Arial" w:hAnsi="Arial" w:cs="Arial"/>
          <w:b/>
          <w:iCs/>
        </w:rPr>
        <w:t>Educación</w:t>
      </w:r>
      <w:r>
        <w:rPr>
          <w:rFonts w:ascii="Arial" w:hAnsi="Arial" w:cs="Arial"/>
          <w:b/>
          <w:iCs/>
        </w:rPr>
        <w:t xml:space="preserve"> y jornadas o actividades</w:t>
      </w:r>
      <w:r w:rsidRPr="00A05180">
        <w:rPr>
          <w:rFonts w:ascii="Arial" w:hAnsi="Arial" w:cs="Arial"/>
          <w:b/>
          <w:iCs/>
        </w:rPr>
        <w:t xml:space="preserve"> concienciación ambiental.</w:t>
      </w:r>
    </w:p>
    <w:p w14:paraId="4B09319B" w14:textId="2BF3F8BD" w:rsidR="00132F6A" w:rsidRDefault="00A05180" w:rsidP="00161C44">
      <w:pPr>
        <w:pStyle w:val="Prrafodelista"/>
        <w:numPr>
          <w:ilvl w:val="1"/>
          <w:numId w:val="2"/>
        </w:numPr>
        <w:spacing w:line="360" w:lineRule="auto"/>
        <w:rPr>
          <w:rFonts w:ascii="Arial" w:hAnsi="Arial" w:cs="Arial"/>
          <w:bCs/>
          <w:iCs/>
        </w:rPr>
      </w:pPr>
      <w:r w:rsidRPr="00A05180">
        <w:rPr>
          <w:rFonts w:ascii="Arial" w:hAnsi="Arial" w:cs="Arial"/>
          <w:b/>
          <w:iCs/>
        </w:rPr>
        <w:t xml:space="preserve">La ULPGC y Soy Mamut impulsan con </w:t>
      </w:r>
      <w:proofErr w:type="spellStart"/>
      <w:r w:rsidR="00CE0230" w:rsidRPr="00A05180">
        <w:rPr>
          <w:rFonts w:ascii="Arial" w:hAnsi="Arial" w:cs="Arial"/>
          <w:b/>
          <w:iCs/>
        </w:rPr>
        <w:t>UniPlanet</w:t>
      </w:r>
      <w:proofErr w:type="spellEnd"/>
      <w:r w:rsidR="00CE0230" w:rsidRPr="00A05180">
        <w:rPr>
          <w:rFonts w:ascii="Arial" w:hAnsi="Arial" w:cs="Arial"/>
          <w:b/>
          <w:iCs/>
        </w:rPr>
        <w:t>. -</w:t>
      </w:r>
      <w:r w:rsidRPr="00A05180">
        <w:rPr>
          <w:rFonts w:ascii="Arial" w:hAnsi="Arial" w:cs="Arial"/>
          <w:b/>
          <w:iCs/>
        </w:rPr>
        <w:t xml:space="preserve"> </w:t>
      </w:r>
      <w:r w:rsidRPr="00A05180">
        <w:rPr>
          <w:rFonts w:ascii="Arial" w:hAnsi="Arial" w:cs="Arial"/>
          <w:bCs/>
          <w:iCs/>
        </w:rPr>
        <w:t xml:space="preserve">La Universidad de Las Palmas de Gran Canaria (ULPGC), y la ONG Soy Mamut </w:t>
      </w:r>
      <w:r>
        <w:rPr>
          <w:rFonts w:ascii="Arial" w:hAnsi="Arial" w:cs="Arial"/>
          <w:bCs/>
          <w:iCs/>
        </w:rPr>
        <w:t>realizan una</w:t>
      </w:r>
      <w:r w:rsidRPr="00A05180">
        <w:rPr>
          <w:rFonts w:ascii="Arial" w:hAnsi="Arial" w:cs="Arial"/>
          <w:bCs/>
          <w:iCs/>
        </w:rPr>
        <w:t xml:space="preserve"> edición</w:t>
      </w:r>
      <w:r>
        <w:rPr>
          <w:rFonts w:ascii="Arial" w:hAnsi="Arial" w:cs="Arial"/>
          <w:bCs/>
          <w:iCs/>
        </w:rPr>
        <w:t xml:space="preserve"> anual</w:t>
      </w:r>
      <w:r w:rsidRPr="00A05180">
        <w:rPr>
          <w:rFonts w:ascii="Arial" w:hAnsi="Arial" w:cs="Arial"/>
          <w:bCs/>
          <w:iCs/>
        </w:rPr>
        <w:t xml:space="preserve"> de su programa de voluntariado ambiental para universitarios: </w:t>
      </w:r>
      <w:proofErr w:type="spellStart"/>
      <w:r w:rsidRPr="00A05180">
        <w:rPr>
          <w:rFonts w:ascii="Arial" w:hAnsi="Arial" w:cs="Arial"/>
          <w:bCs/>
          <w:iCs/>
        </w:rPr>
        <w:t>UniPlanet</w:t>
      </w:r>
      <w:proofErr w:type="spellEnd"/>
      <w:r w:rsidRPr="00A05180">
        <w:rPr>
          <w:rFonts w:ascii="Arial" w:hAnsi="Arial" w:cs="Arial"/>
          <w:bCs/>
          <w:iCs/>
        </w:rPr>
        <w:t xml:space="preserve">, que, en </w:t>
      </w:r>
      <w:r>
        <w:rPr>
          <w:rFonts w:ascii="Arial" w:hAnsi="Arial" w:cs="Arial"/>
          <w:bCs/>
          <w:iCs/>
        </w:rPr>
        <w:t xml:space="preserve">integra habitualmente </w:t>
      </w:r>
      <w:r w:rsidRPr="00A05180">
        <w:rPr>
          <w:rFonts w:ascii="Arial" w:hAnsi="Arial" w:cs="Arial"/>
          <w:bCs/>
          <w:iCs/>
        </w:rPr>
        <w:t>más de 12 acciones de sensibilización y educación ambiental en la isla de Gran Canaria entre los meses de mayo y diciembre.</w:t>
      </w:r>
      <w:r>
        <w:rPr>
          <w:rFonts w:ascii="Arial" w:hAnsi="Arial" w:cs="Arial"/>
          <w:bCs/>
          <w:iCs/>
        </w:rPr>
        <w:t xml:space="preserve"> </w:t>
      </w:r>
      <w:proofErr w:type="spellStart"/>
      <w:r w:rsidRPr="00A05180">
        <w:rPr>
          <w:rFonts w:ascii="Arial" w:hAnsi="Arial" w:cs="Arial"/>
          <w:bCs/>
          <w:iCs/>
        </w:rPr>
        <w:t>Uni</w:t>
      </w:r>
      <w:proofErr w:type="spellEnd"/>
      <w:r w:rsidRPr="00A05180">
        <w:rPr>
          <w:rFonts w:ascii="Arial" w:hAnsi="Arial" w:cs="Arial"/>
          <w:bCs/>
          <w:iCs/>
        </w:rPr>
        <w:t xml:space="preserve"> </w:t>
      </w:r>
      <w:proofErr w:type="spellStart"/>
      <w:r w:rsidRPr="00A05180">
        <w:rPr>
          <w:rFonts w:ascii="Arial" w:hAnsi="Arial" w:cs="Arial"/>
          <w:bCs/>
          <w:iCs/>
        </w:rPr>
        <w:t>PlaNet</w:t>
      </w:r>
      <w:proofErr w:type="spellEnd"/>
      <w:r w:rsidRPr="00A05180">
        <w:rPr>
          <w:rFonts w:ascii="Arial" w:hAnsi="Arial" w:cs="Arial"/>
          <w:bCs/>
          <w:iCs/>
        </w:rPr>
        <w:t xml:space="preserve"> </w:t>
      </w:r>
      <w:r>
        <w:rPr>
          <w:rFonts w:ascii="Arial" w:hAnsi="Arial" w:cs="Arial"/>
          <w:bCs/>
          <w:iCs/>
        </w:rPr>
        <w:t xml:space="preserve">2023 </w:t>
      </w:r>
      <w:r w:rsidRPr="00A05180">
        <w:rPr>
          <w:rFonts w:ascii="Arial" w:hAnsi="Arial" w:cs="Arial"/>
          <w:bCs/>
          <w:iCs/>
        </w:rPr>
        <w:t>se</w:t>
      </w:r>
      <w:r>
        <w:rPr>
          <w:rFonts w:ascii="Arial" w:hAnsi="Arial" w:cs="Arial"/>
          <w:bCs/>
          <w:iCs/>
        </w:rPr>
        <w:t xml:space="preserve"> ha</w:t>
      </w:r>
      <w:r w:rsidRPr="00A05180">
        <w:rPr>
          <w:rFonts w:ascii="Arial" w:hAnsi="Arial" w:cs="Arial"/>
          <w:bCs/>
          <w:iCs/>
        </w:rPr>
        <w:t xml:space="preserve"> llevado a cabo desde mayo de 2023 hasta febrero de 2024, promoviendo que los/as jóvenes actúen y reflexionen en torno a la sostenibilidad medioambiental con actuaciones de limpiezas de playa, erradicación de especies invasoras, prevención de incendios, reforestaciones, campus de convivencia de desarrollo sostenible, promoción de la movilidad sostenible y el senderismo en espacios naturales protegidos, entre otros. Durante este año se han desarrollado más diez acciones diferentes con la participación de más de 300 jóvenes, entre estudiantes ULPGC, jóvenes de la isla de Gran Canaria y colectivos (usuarios/as y técnicos/as) de la isla.</w:t>
      </w:r>
    </w:p>
    <w:p w14:paraId="2EF0C9DE" w14:textId="41265902" w:rsidR="00A05180" w:rsidRPr="000768C3" w:rsidRDefault="00A05180" w:rsidP="00A05180">
      <w:pPr>
        <w:pStyle w:val="Prrafodelista"/>
        <w:numPr>
          <w:ilvl w:val="1"/>
          <w:numId w:val="2"/>
        </w:numPr>
        <w:spacing w:line="360" w:lineRule="auto"/>
        <w:rPr>
          <w:rFonts w:ascii="Arial" w:hAnsi="Arial" w:cs="Arial"/>
          <w:bCs/>
          <w:iCs/>
        </w:rPr>
      </w:pPr>
      <w:r w:rsidRPr="00A05180">
        <w:rPr>
          <w:rFonts w:ascii="Arial" w:hAnsi="Arial" w:cs="Arial"/>
          <w:b/>
          <w:iCs/>
        </w:rPr>
        <w:t>Curso: Producción y consumo responsable. La gestión de los residuos en la ULPGC.</w:t>
      </w:r>
      <w:r>
        <w:rPr>
          <w:rFonts w:ascii="Arial" w:hAnsi="Arial" w:cs="Arial"/>
          <w:b/>
          <w:iCs/>
        </w:rPr>
        <w:t xml:space="preserve"> -  </w:t>
      </w:r>
      <w:r w:rsidRPr="000768C3">
        <w:rPr>
          <w:rFonts w:ascii="Arial" w:hAnsi="Arial" w:cs="Arial"/>
          <w:bCs/>
          <w:iCs/>
        </w:rPr>
        <w:t>Curso realizado con los siguientes objetivos:</w:t>
      </w:r>
    </w:p>
    <w:p w14:paraId="58CD3EFF" w14:textId="77777777" w:rsidR="00A05180" w:rsidRPr="000768C3" w:rsidRDefault="00A05180" w:rsidP="00A05180">
      <w:pPr>
        <w:pStyle w:val="Prrafodelista"/>
        <w:numPr>
          <w:ilvl w:val="2"/>
          <w:numId w:val="2"/>
        </w:numPr>
        <w:spacing w:line="360" w:lineRule="auto"/>
        <w:rPr>
          <w:rFonts w:ascii="Arial" w:hAnsi="Arial" w:cs="Arial"/>
          <w:bCs/>
          <w:iCs/>
        </w:rPr>
      </w:pPr>
      <w:r w:rsidRPr="00A05180">
        <w:rPr>
          <w:rFonts w:ascii="Arial" w:hAnsi="Arial" w:cs="Arial"/>
          <w:bCs/>
          <w:iCs/>
        </w:rPr>
        <w:t>Sensibilizar a la Comunidad Universitaria sobre su importancia</w:t>
      </w:r>
    </w:p>
    <w:p w14:paraId="284D44D1" w14:textId="77777777" w:rsidR="00A05180" w:rsidRPr="000768C3" w:rsidRDefault="00A05180" w:rsidP="00A05180">
      <w:pPr>
        <w:pStyle w:val="Prrafodelista"/>
        <w:numPr>
          <w:ilvl w:val="2"/>
          <w:numId w:val="2"/>
        </w:numPr>
        <w:spacing w:line="360" w:lineRule="auto"/>
        <w:rPr>
          <w:rFonts w:ascii="Arial" w:hAnsi="Arial" w:cs="Arial"/>
          <w:bCs/>
          <w:iCs/>
        </w:rPr>
      </w:pPr>
      <w:r w:rsidRPr="00A05180">
        <w:rPr>
          <w:rFonts w:ascii="Arial" w:hAnsi="Arial" w:cs="Arial"/>
          <w:bCs/>
          <w:iCs/>
        </w:rPr>
        <w:t>Conocer el procedimiento de gestión de residuos existente en nuestra institución</w:t>
      </w:r>
    </w:p>
    <w:p w14:paraId="78FAE660" w14:textId="77777777" w:rsidR="00A05180" w:rsidRPr="000768C3" w:rsidRDefault="00A05180" w:rsidP="00A05180">
      <w:pPr>
        <w:pStyle w:val="Prrafodelista"/>
        <w:numPr>
          <w:ilvl w:val="2"/>
          <w:numId w:val="2"/>
        </w:numPr>
        <w:spacing w:line="360" w:lineRule="auto"/>
        <w:rPr>
          <w:rFonts w:ascii="Arial" w:hAnsi="Arial" w:cs="Arial"/>
          <w:bCs/>
          <w:iCs/>
        </w:rPr>
      </w:pPr>
      <w:r w:rsidRPr="00A05180">
        <w:rPr>
          <w:rFonts w:ascii="Arial" w:hAnsi="Arial" w:cs="Arial"/>
          <w:bCs/>
          <w:iCs/>
        </w:rPr>
        <w:t>Identificar los tipos de residuos y su gestión. Trazabilidad</w:t>
      </w:r>
    </w:p>
    <w:p w14:paraId="667D0F08" w14:textId="5EA19C6D" w:rsidR="00A05180" w:rsidRPr="00A05180" w:rsidRDefault="00A05180" w:rsidP="00A05180">
      <w:pPr>
        <w:pStyle w:val="Prrafodelista"/>
        <w:numPr>
          <w:ilvl w:val="2"/>
          <w:numId w:val="2"/>
        </w:numPr>
        <w:spacing w:line="360" w:lineRule="auto"/>
        <w:rPr>
          <w:rFonts w:ascii="Arial" w:hAnsi="Arial" w:cs="Arial"/>
          <w:b/>
          <w:iCs/>
        </w:rPr>
      </w:pPr>
      <w:r w:rsidRPr="00A05180">
        <w:rPr>
          <w:rFonts w:ascii="Arial" w:hAnsi="Arial" w:cs="Arial"/>
          <w:bCs/>
          <w:iCs/>
        </w:rPr>
        <w:t>Analizar la problemática derivada de una gestión de residuos ineficaz. Seguimiento y control</w:t>
      </w:r>
    </w:p>
    <w:p w14:paraId="29B7E02B" w14:textId="22B94E6C" w:rsidR="00A05180" w:rsidRPr="00335D36" w:rsidRDefault="00335D36" w:rsidP="00161C44">
      <w:pPr>
        <w:pStyle w:val="Prrafodelista"/>
        <w:numPr>
          <w:ilvl w:val="1"/>
          <w:numId w:val="2"/>
        </w:numPr>
        <w:spacing w:line="360" w:lineRule="auto"/>
        <w:rPr>
          <w:rFonts w:ascii="Arial" w:hAnsi="Arial" w:cs="Arial"/>
          <w:b/>
          <w:iCs/>
        </w:rPr>
      </w:pPr>
      <w:r w:rsidRPr="00335D36">
        <w:rPr>
          <w:rFonts w:ascii="Arial" w:hAnsi="Arial" w:cs="Arial"/>
          <w:b/>
          <w:iCs/>
        </w:rPr>
        <w:t>Décima Edición de Crea y Recicla Jóvenes 20.30</w:t>
      </w:r>
      <w:r>
        <w:rPr>
          <w:rFonts w:ascii="Arial" w:hAnsi="Arial" w:cs="Arial"/>
          <w:b/>
          <w:iCs/>
        </w:rPr>
        <w:t xml:space="preserve">.- </w:t>
      </w:r>
      <w:r w:rsidRPr="00335D36">
        <w:rPr>
          <w:rFonts w:ascii="Arial" w:hAnsi="Arial" w:cs="Arial"/>
          <w:bCs/>
          <w:iCs/>
        </w:rPr>
        <w:t>Una iniciativa diseñada para fortalecer la colaboración de la población juvenil en pro de un futuro más sostenible</w:t>
      </w:r>
      <w:r>
        <w:rPr>
          <w:rFonts w:ascii="Arial" w:hAnsi="Arial" w:cs="Arial"/>
          <w:bCs/>
          <w:iCs/>
        </w:rPr>
        <w:t>.</w:t>
      </w:r>
    </w:p>
    <w:p w14:paraId="035A6361" w14:textId="0FC383A8" w:rsidR="00335D36" w:rsidRPr="00335D36" w:rsidRDefault="00335D36" w:rsidP="00161C44">
      <w:pPr>
        <w:pStyle w:val="Prrafodelista"/>
        <w:numPr>
          <w:ilvl w:val="1"/>
          <w:numId w:val="2"/>
        </w:numPr>
        <w:spacing w:line="360" w:lineRule="auto"/>
        <w:rPr>
          <w:rFonts w:ascii="Arial" w:hAnsi="Arial" w:cs="Arial"/>
          <w:b/>
          <w:iCs/>
        </w:rPr>
      </w:pPr>
      <w:r w:rsidRPr="00335D36">
        <w:rPr>
          <w:rFonts w:ascii="Arial" w:hAnsi="Arial" w:cs="Arial"/>
          <w:b/>
          <w:iCs/>
        </w:rPr>
        <w:t xml:space="preserve">La ULPGC organiza un encuentro sobre los Objetivos de Desarrollo Sostenible en la </w:t>
      </w:r>
      <w:r w:rsidR="00CE0230" w:rsidRPr="00335D36">
        <w:rPr>
          <w:rFonts w:ascii="Arial" w:hAnsi="Arial" w:cs="Arial"/>
          <w:b/>
          <w:iCs/>
        </w:rPr>
        <w:t>Universidad</w:t>
      </w:r>
      <w:r w:rsidR="00CE0230">
        <w:rPr>
          <w:rFonts w:ascii="Arial" w:hAnsi="Arial" w:cs="Arial"/>
          <w:b/>
          <w:iCs/>
        </w:rPr>
        <w:t>. -</w:t>
      </w:r>
      <w:r>
        <w:rPr>
          <w:rFonts w:ascii="Arial" w:hAnsi="Arial" w:cs="Arial"/>
          <w:b/>
          <w:iCs/>
        </w:rPr>
        <w:t xml:space="preserve"> </w:t>
      </w:r>
      <w:r w:rsidRPr="00335D36">
        <w:rPr>
          <w:rFonts w:ascii="Arial" w:hAnsi="Arial" w:cs="Arial"/>
          <w:bCs/>
          <w:iCs/>
        </w:rPr>
        <w:t>La Universidad de Las Palmas de Gran Canaria (ULPGC), a través del Área del Rector, organizó en 2023 el Encuentro ‘Objetivos de Desarrollo Sostenible en la Universidad’ con el fin de compartir las estrategias universitarias en torno a los Objetivos de Desarrollo Sostenible (ODS) y a la Agenda 2030 de las Naciones Unidas.</w:t>
      </w:r>
    </w:p>
    <w:p w14:paraId="015C493E" w14:textId="77777777" w:rsidR="00335D36" w:rsidRPr="00335D36" w:rsidRDefault="00335D36" w:rsidP="00335D36">
      <w:pPr>
        <w:pStyle w:val="Prrafodelista"/>
        <w:spacing w:line="360" w:lineRule="auto"/>
        <w:ind w:left="1080"/>
        <w:rPr>
          <w:rFonts w:ascii="Arial" w:hAnsi="Arial" w:cs="Arial"/>
          <w:b/>
          <w:iCs/>
        </w:rPr>
      </w:pPr>
    </w:p>
    <w:p w14:paraId="5D58C7E5" w14:textId="37B84F9A" w:rsidR="00335D36" w:rsidRDefault="00335D36" w:rsidP="00335D36">
      <w:pPr>
        <w:pStyle w:val="Prrafodelista"/>
        <w:numPr>
          <w:ilvl w:val="0"/>
          <w:numId w:val="2"/>
        </w:numPr>
        <w:spacing w:line="360" w:lineRule="auto"/>
        <w:rPr>
          <w:rFonts w:ascii="Arial" w:hAnsi="Arial" w:cs="Arial"/>
          <w:b/>
          <w:iCs/>
        </w:rPr>
      </w:pPr>
      <w:r>
        <w:rPr>
          <w:rFonts w:ascii="Arial" w:hAnsi="Arial" w:cs="Arial"/>
          <w:b/>
          <w:iCs/>
        </w:rPr>
        <w:lastRenderedPageBreak/>
        <w:t>Agenda 2030 y representación institucional</w:t>
      </w:r>
    </w:p>
    <w:p w14:paraId="60816E15" w14:textId="65FC200F" w:rsidR="00A175B2" w:rsidRPr="00A175B2" w:rsidRDefault="00A175B2" w:rsidP="00335D36">
      <w:pPr>
        <w:pStyle w:val="Prrafodelista"/>
        <w:numPr>
          <w:ilvl w:val="1"/>
          <w:numId w:val="2"/>
        </w:numPr>
        <w:spacing w:line="360" w:lineRule="auto"/>
        <w:rPr>
          <w:rFonts w:ascii="Arial" w:hAnsi="Arial" w:cs="Arial"/>
          <w:b/>
          <w:iCs/>
        </w:rPr>
      </w:pPr>
      <w:r w:rsidRPr="00A175B2">
        <w:rPr>
          <w:rFonts w:ascii="Arial" w:hAnsi="Arial" w:cs="Arial"/>
          <w:b/>
          <w:iCs/>
        </w:rPr>
        <w:t>Centro de Innovación para el Desarrollo Sostenible</w:t>
      </w:r>
      <w:r>
        <w:rPr>
          <w:rFonts w:ascii="Arial" w:hAnsi="Arial" w:cs="Arial"/>
          <w:b/>
          <w:iCs/>
        </w:rPr>
        <w:t xml:space="preserve">.- </w:t>
      </w:r>
      <w:r w:rsidRPr="00A175B2">
        <w:rPr>
          <w:rFonts w:ascii="Arial" w:hAnsi="Arial" w:cs="Arial"/>
          <w:bCs/>
          <w:iCs/>
        </w:rPr>
        <w:t>Entre los objetivos específicos que persigue este centro figura la colaboración con los gobiernos locales, insulares y regional en la propuesta de soluciones para la implementación de la Agenda Canaria 2030; propuesta de nuevas vías de investigación aplicada en pro del desarrollo sostenible en el archipiélago canario, incluidas las ciudades pequeñas y las zonas rurales; la coordinación con distintos grupos de interés de las Islas; y la divulgación y creación de conciencia social sobre sostenibilidad.</w:t>
      </w:r>
    </w:p>
    <w:p w14:paraId="10DA40B3" w14:textId="24762AC0" w:rsidR="00A175B2" w:rsidRPr="00A175B2" w:rsidRDefault="009901C4" w:rsidP="00CF1C76">
      <w:pPr>
        <w:pStyle w:val="Prrafodelista"/>
        <w:numPr>
          <w:ilvl w:val="1"/>
          <w:numId w:val="2"/>
        </w:numPr>
        <w:spacing w:line="360" w:lineRule="auto"/>
        <w:rPr>
          <w:rFonts w:ascii="Arial" w:hAnsi="Arial" w:cs="Arial"/>
        </w:rPr>
      </w:pPr>
      <w:r w:rsidRPr="00A175B2">
        <w:rPr>
          <w:rFonts w:ascii="Arial" w:hAnsi="Arial" w:cs="Arial"/>
          <w:b/>
          <w:iCs/>
        </w:rPr>
        <w:t>CRUE Sostenibilidad.</w:t>
      </w:r>
      <w:r w:rsidRPr="00A175B2">
        <w:rPr>
          <w:rFonts w:ascii="Arial" w:hAnsi="Arial" w:cs="Arial"/>
        </w:rPr>
        <w:t xml:space="preserve"> - El Consejo de Rectores de Universidades Españolas (CRUE) cuenta con una sectorial de sostenibilidad. Se han establecido reuniones </w:t>
      </w:r>
      <w:proofErr w:type="spellStart"/>
      <w:proofErr w:type="gramStart"/>
      <w:r w:rsidRPr="00A175B2">
        <w:rPr>
          <w:rFonts w:ascii="Arial" w:hAnsi="Arial" w:cs="Arial"/>
        </w:rPr>
        <w:t>bi-anuales</w:t>
      </w:r>
      <w:proofErr w:type="spellEnd"/>
      <w:proofErr w:type="gramEnd"/>
      <w:r w:rsidRPr="00A175B2">
        <w:rPr>
          <w:rFonts w:ascii="Arial" w:hAnsi="Arial" w:cs="Arial"/>
        </w:rPr>
        <w:t xml:space="preserve"> de la sectorial, en las que los grupos de trabajo organizan sus acciones. </w:t>
      </w:r>
      <w:r>
        <w:rPr>
          <w:rFonts w:ascii="Arial" w:hAnsi="Arial" w:cs="Arial"/>
        </w:rPr>
        <w:t>Dentro de la ULPGC, la Dirección de Sostenibilidad pertenece al Grupo GESU (Grupo de Evaluación Sostenible en Universidades).</w:t>
      </w:r>
    </w:p>
    <w:p w14:paraId="7C3B2234" w14:textId="00C506F6" w:rsidR="000768C3" w:rsidRPr="000768C3" w:rsidRDefault="000768C3" w:rsidP="00C67DC5">
      <w:pPr>
        <w:pStyle w:val="Prrafodelista"/>
        <w:spacing w:line="360" w:lineRule="auto"/>
        <w:ind w:left="1080"/>
        <w:rPr>
          <w:rFonts w:ascii="Arial" w:hAnsi="Arial" w:cs="Arial"/>
          <w:b/>
          <w:iCs/>
        </w:rPr>
      </w:pPr>
    </w:p>
    <w:sectPr w:rsidR="000768C3" w:rsidRPr="000768C3" w:rsidSect="00BD27D2">
      <w:headerReference w:type="default" r:id="rId7"/>
      <w:footerReference w:type="default" r:id="rId8"/>
      <w:pgSz w:w="11900" w:h="16840"/>
      <w:pgMar w:top="2439" w:right="701" w:bottom="1417"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F7B0CB" w14:textId="77777777" w:rsidR="00266262" w:rsidRDefault="00266262" w:rsidP="00BD27D2">
      <w:r>
        <w:separator/>
      </w:r>
    </w:p>
  </w:endnote>
  <w:endnote w:type="continuationSeparator" w:id="0">
    <w:p w14:paraId="4CCF501F" w14:textId="77777777" w:rsidR="00266262" w:rsidRDefault="00266262" w:rsidP="00BD2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ubik">
    <w:altName w:val="Arial"/>
    <w:panose1 w:val="02000604000000020004"/>
    <w:charset w:val="00"/>
    <w:family w:val="auto"/>
    <w:pitch w:val="variable"/>
    <w:sig w:usb0="00000A07" w:usb1="40000001" w:usb2="00000000" w:usb3="00000000" w:csb0="000000B7" w:csb1="00000000"/>
  </w:font>
  <w:font w:name="Arial">
    <w:panose1 w:val="020B0604020202020204"/>
    <w:charset w:val="00"/>
    <w:family w:val="swiss"/>
    <w:pitch w:val="variable"/>
    <w:sig w:usb0="E0002EFF" w:usb1="C000785B" w:usb2="00000009" w:usb3="00000000" w:csb0="000001FF" w:csb1="00000000"/>
  </w:font>
  <w:font w:name="Rubik Medium">
    <w:altName w:val="Times New Roman"/>
    <w:panose1 w:val="00000000000000000000"/>
    <w:charset w:val="00"/>
    <w:family w:val="auto"/>
    <w:pitch w:val="variable"/>
    <w:sig w:usb0="A0000A6F" w:usb1="5000205B" w:usb2="00000000" w:usb3="00000000" w:csb0="000000B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8587D" w14:textId="77777777" w:rsidR="00BD27D2" w:rsidRDefault="00457121">
    <w:pPr>
      <w:pStyle w:val="Piedepgina"/>
    </w:pPr>
    <w:r>
      <w:rPr>
        <w:noProof/>
      </w:rPr>
      <mc:AlternateContent>
        <mc:Choice Requires="wps">
          <w:drawing>
            <wp:anchor distT="0" distB="0" distL="114300" distR="114300" simplePos="0" relativeHeight="251663360" behindDoc="0" locked="0" layoutInCell="1" allowOverlap="1" wp14:anchorId="69F9BD46" wp14:editId="2CDF24C3">
              <wp:simplePos x="0" y="0"/>
              <wp:positionH relativeFrom="column">
                <wp:posOffset>3311525</wp:posOffset>
              </wp:positionH>
              <wp:positionV relativeFrom="paragraph">
                <wp:posOffset>-96597</wp:posOffset>
              </wp:positionV>
              <wp:extent cx="2540635" cy="267519"/>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2540635" cy="267519"/>
                      </a:xfrm>
                      <a:prstGeom prst="rect">
                        <a:avLst/>
                      </a:prstGeom>
                      <a:noFill/>
                      <a:ln w="6350">
                        <a:noFill/>
                      </a:ln>
                    </wps:spPr>
                    <wps:txbx>
                      <w:txbxContent>
                        <w:p w14:paraId="227D5B08" w14:textId="77777777" w:rsidR="00BD27D2" w:rsidRPr="00BD27D2" w:rsidRDefault="00BD27D2" w:rsidP="00BD27D2">
                          <w:pPr>
                            <w:rPr>
                              <w:color w:val="0066A1"/>
                              <w:sz w:val="20"/>
                              <w:szCs w:val="20"/>
                            </w:rPr>
                          </w:pPr>
                          <w:r w:rsidRPr="00BD27D2">
                            <w:rPr>
                              <w:b/>
                              <w:bCs/>
                              <w:color w:val="FFA100"/>
                              <w:sz w:val="18"/>
                              <w:szCs w:val="18"/>
                            </w:rPr>
                            <w:t>@</w:t>
                          </w:r>
                          <w:r w:rsidRPr="00BD27D2">
                            <w:rPr>
                              <w:rFonts w:hint="cs"/>
                              <w:b/>
                              <w:bCs/>
                              <w:color w:val="0066A1"/>
                              <w:sz w:val="18"/>
                              <w:szCs w:val="18"/>
                            </w:rPr>
                            <w:t>ULPGC</w:t>
                          </w:r>
                          <w:r w:rsidRPr="00BD27D2">
                            <w:rPr>
                              <w:rFonts w:ascii="Rubik Medium" w:hAnsi="Rubik Medium" w:cs="Rubik Medium"/>
                              <w:color w:val="0066A1"/>
                              <w:sz w:val="18"/>
                              <w:szCs w:val="18"/>
                            </w:rPr>
                            <w:t xml:space="preserve">   </w:t>
                          </w:r>
                          <w:r w:rsidRPr="00BD27D2">
                            <w:rPr>
                              <w:b/>
                              <w:bCs/>
                              <w:color w:val="FFA100"/>
                              <w:sz w:val="18"/>
                              <w:szCs w:val="18"/>
                            </w:rPr>
                            <w:t>#</w:t>
                          </w:r>
                          <w:r w:rsidRPr="00BD27D2">
                            <w:rPr>
                              <w:rFonts w:hint="cs"/>
                              <w:b/>
                              <w:bCs/>
                              <w:color w:val="0066A1"/>
                              <w:sz w:val="18"/>
                              <w:szCs w:val="18"/>
                            </w:rPr>
                            <w:t>ULPGC</w:t>
                          </w:r>
                          <w:r w:rsidRPr="00BD27D2">
                            <w:rPr>
                              <w:rFonts w:ascii="Rubik Medium" w:hAnsi="Rubik Medium" w:cs="Rubik Medium"/>
                              <w:color w:val="0066A1"/>
                              <w:sz w:val="18"/>
                              <w:szCs w:val="18"/>
                            </w:rPr>
                            <w:t xml:space="preserve">            </w:t>
                          </w:r>
                          <w:r w:rsidRPr="00BD27D2">
                            <w:rPr>
                              <w:rFonts w:ascii="Rubik Medium" w:hAnsi="Rubik Medium" w:cs="Rubik Medium"/>
                              <w:color w:val="FFA100"/>
                              <w:sz w:val="20"/>
                              <w:szCs w:val="20"/>
                            </w:rPr>
                            <w:t>www.</w:t>
                          </w:r>
                          <w:r w:rsidRPr="00BD27D2">
                            <w:rPr>
                              <w:rFonts w:hint="cs"/>
                              <w:b/>
                              <w:bCs/>
                              <w:color w:val="0066A1"/>
                              <w:sz w:val="20"/>
                              <w:szCs w:val="20"/>
                            </w:rPr>
                            <w:t>ulpgc.es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F9BD46" id="_x0000_t202" coordsize="21600,21600" o:spt="202" path="m,l,21600r21600,l21600,xe">
              <v:stroke joinstyle="miter"/>
              <v:path gradientshapeok="t" o:connecttype="rect"/>
            </v:shapetype>
            <v:shape id="Cuadro de texto 4" o:spid="_x0000_s1026" type="#_x0000_t202" style="position:absolute;margin-left:260.75pt;margin-top:-7.6pt;width:200.05pt;height:2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" filled="f" stroked="f" strokeweight=".5pt">
              <v:textbox>
                <w:txbxContent>
                  <w:p w14:paraId="227D5B08" w14:textId="77777777" w:rsidR="00BD27D2" w:rsidRPr="00BD27D2" w:rsidRDefault="00BD27D2" w:rsidP="00BD27D2">
                    <w:pPr>
                      <w:rPr>
                        <w:color w:val="0066A1"/>
                        <w:sz w:val="20"/>
                        <w:szCs w:val="20"/>
                      </w:rPr>
                    </w:pPr>
                    <w:r w:rsidRPr="00BD27D2">
                      <w:rPr>
                        <w:b/>
                        <w:bCs/>
                        <w:color w:val="FFA100"/>
                        <w:sz w:val="18"/>
                        <w:szCs w:val="18"/>
                      </w:rPr>
                      <w:t>@</w:t>
                    </w:r>
                    <w:r w:rsidRPr="00BD27D2">
                      <w:rPr>
                        <w:rFonts w:hint="cs"/>
                        <w:b/>
                        <w:bCs/>
                        <w:color w:val="0066A1"/>
                        <w:sz w:val="18"/>
                        <w:szCs w:val="18"/>
                      </w:rPr>
                      <w:t>ULPGC</w:t>
                    </w:r>
                    <w:r w:rsidRPr="00BD27D2">
                      <w:rPr>
                        <w:rFonts w:ascii="Rubik Medium" w:hAnsi="Rubik Medium" w:cs="Rubik Medium"/>
                        <w:color w:val="0066A1"/>
                        <w:sz w:val="18"/>
                        <w:szCs w:val="18"/>
                      </w:rPr>
                      <w:t xml:space="preserve">   </w:t>
                    </w:r>
                    <w:r w:rsidRPr="00BD27D2">
                      <w:rPr>
                        <w:b/>
                        <w:bCs/>
                        <w:color w:val="FFA100"/>
                        <w:sz w:val="18"/>
                        <w:szCs w:val="18"/>
                      </w:rPr>
                      <w:t>#</w:t>
                    </w:r>
                    <w:r w:rsidRPr="00BD27D2">
                      <w:rPr>
                        <w:rFonts w:hint="cs"/>
                        <w:b/>
                        <w:bCs/>
                        <w:color w:val="0066A1"/>
                        <w:sz w:val="18"/>
                        <w:szCs w:val="18"/>
                      </w:rPr>
                      <w:t>ULPGC</w:t>
                    </w:r>
                    <w:r w:rsidRPr="00BD27D2">
                      <w:rPr>
                        <w:rFonts w:ascii="Rubik Medium" w:hAnsi="Rubik Medium" w:cs="Rubik Medium"/>
                        <w:color w:val="0066A1"/>
                        <w:sz w:val="18"/>
                        <w:szCs w:val="18"/>
                      </w:rPr>
                      <w:t xml:space="preserve">            </w:t>
                    </w:r>
                    <w:r w:rsidRPr="00BD27D2">
                      <w:rPr>
                        <w:rFonts w:ascii="Rubik Medium" w:hAnsi="Rubik Medium" w:cs="Rubik Medium"/>
                        <w:color w:val="FFA100"/>
                        <w:sz w:val="20"/>
                        <w:szCs w:val="20"/>
                      </w:rPr>
                      <w:t>www.</w:t>
                    </w:r>
                    <w:r w:rsidRPr="00BD27D2">
                      <w:rPr>
                        <w:rFonts w:hint="cs"/>
                        <w:b/>
                        <w:bCs/>
                        <w:color w:val="0066A1"/>
                        <w:sz w:val="20"/>
                        <w:szCs w:val="20"/>
                      </w:rPr>
                      <w:t>ulpgc.es</w:t>
                    </w:r>
                  </w:p>
                </w:txbxContent>
              </v:textbox>
            </v:shape>
          </w:pict>
        </mc:Fallback>
      </mc:AlternateContent>
    </w:r>
    <w:r w:rsidR="00BD27D2">
      <w:rPr>
        <w:noProof/>
      </w:rPr>
      <mc:AlternateContent>
        <mc:Choice Requires="wps">
          <w:drawing>
            <wp:anchor distT="0" distB="0" distL="114300" distR="114300" simplePos="0" relativeHeight="251659264" behindDoc="0" locked="0" layoutInCell="1" allowOverlap="1" wp14:anchorId="65A75A8E" wp14:editId="6049EC13">
              <wp:simplePos x="0" y="0"/>
              <wp:positionH relativeFrom="column">
                <wp:posOffset>-724525</wp:posOffset>
              </wp:positionH>
              <wp:positionV relativeFrom="paragraph">
                <wp:posOffset>-182057</wp:posOffset>
              </wp:positionV>
              <wp:extent cx="2521527" cy="326968"/>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2521527" cy="326968"/>
                      </a:xfrm>
                      <a:prstGeom prst="rect">
                        <a:avLst/>
                      </a:prstGeom>
                      <a:noFill/>
                      <a:ln w="6350">
                        <a:noFill/>
                      </a:ln>
                    </wps:spPr>
                    <wps:txbx>
                      <w:txbxContent>
                        <w:p w14:paraId="24489D8A" w14:textId="77777777" w:rsidR="00BD27D2" w:rsidRPr="00BD27D2" w:rsidRDefault="00BD27D2">
                          <w:pPr>
                            <w:rPr>
                              <w:rFonts w:ascii="Rubik Medium" w:hAnsi="Rubik Medium" w:cs="Rubik Medium"/>
                              <w:color w:val="0066A1"/>
                              <w:sz w:val="16"/>
                              <w:szCs w:val="16"/>
                            </w:rPr>
                          </w:pPr>
                          <w:r w:rsidRPr="00BD27D2">
                            <w:rPr>
                              <w:rFonts w:ascii="Rubik Medium" w:hAnsi="Rubik Medium" w:cs="Rubik Medium" w:hint="cs"/>
                              <w:color w:val="0066A1"/>
                              <w:sz w:val="16"/>
                              <w:szCs w:val="16"/>
                            </w:rPr>
                            <w:t>c/ Juan de Quesada, 30</w:t>
                          </w:r>
                        </w:p>
                        <w:p w14:paraId="10D06BA9" w14:textId="77777777" w:rsidR="00BD27D2" w:rsidRPr="00BD27D2" w:rsidRDefault="00BD27D2">
                          <w:pPr>
                            <w:rPr>
                              <w:color w:val="0066A1"/>
                              <w:sz w:val="16"/>
                              <w:szCs w:val="16"/>
                            </w:rPr>
                          </w:pPr>
                          <w:r w:rsidRPr="00BD27D2">
                            <w:rPr>
                              <w:rFonts w:ascii="Rubik Medium" w:hAnsi="Rubik Medium" w:cs="Rubik Medium" w:hint="cs"/>
                              <w:color w:val="0066A1"/>
                              <w:sz w:val="16"/>
                              <w:szCs w:val="16"/>
                            </w:rPr>
                            <w:t xml:space="preserve">35001 </w:t>
                          </w:r>
                          <w:proofErr w:type="gramStart"/>
                          <w:r w:rsidRPr="00BD27D2">
                            <w:rPr>
                              <w:rFonts w:ascii="Rubik Medium" w:hAnsi="Rubik Medium" w:cs="Rubik Medium" w:hint="cs"/>
                              <w:color w:val="0066A1"/>
                              <w:sz w:val="16"/>
                              <w:szCs w:val="16"/>
                            </w:rPr>
                            <w:t>Las</w:t>
                          </w:r>
                          <w:proofErr w:type="gramEnd"/>
                          <w:r w:rsidRPr="00BD27D2">
                            <w:rPr>
                              <w:rFonts w:ascii="Rubik Medium" w:hAnsi="Rubik Medium" w:cs="Rubik Medium" w:hint="cs"/>
                              <w:color w:val="0066A1"/>
                              <w:sz w:val="16"/>
                              <w:szCs w:val="16"/>
                            </w:rPr>
                            <w:t xml:space="preserve"> Palmas de G.C.</w:t>
                          </w:r>
                          <w:r w:rsidRPr="00BD27D2">
                            <w:rPr>
                              <w:color w:val="0066A1"/>
                              <w:sz w:val="16"/>
                              <w:szCs w:val="16"/>
                            </w:rPr>
                            <w:t xml:space="preserve"> – Las Palmas • España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A75A8E" id="Cuadro de texto 2" o:spid="_x0000_s1027" type="#_x0000_t202" style="position:absolute;margin-left:-57.05pt;margin-top:-14.35pt;width:198.55pt;height:25.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" filled="f" stroked="f" strokeweight=".5pt">
              <v:textbox>
                <w:txbxContent>
                  <w:p w14:paraId="24489D8A" w14:textId="77777777" w:rsidR="00BD27D2" w:rsidRPr="00BD27D2" w:rsidRDefault="00BD27D2">
                    <w:pPr>
                      <w:rPr>
                        <w:rFonts w:ascii="Rubik Medium" w:hAnsi="Rubik Medium" w:cs="Rubik Medium"/>
                        <w:color w:val="0066A1"/>
                        <w:sz w:val="16"/>
                        <w:szCs w:val="16"/>
                      </w:rPr>
                    </w:pPr>
                    <w:r w:rsidRPr="00BD27D2">
                      <w:rPr>
                        <w:rFonts w:ascii="Rubik Medium" w:hAnsi="Rubik Medium" w:cs="Rubik Medium" w:hint="cs"/>
                        <w:color w:val="0066A1"/>
                        <w:sz w:val="16"/>
                        <w:szCs w:val="16"/>
                      </w:rPr>
                      <w:t>c/ Juan de Quesada, 30</w:t>
                    </w:r>
                  </w:p>
                  <w:p w14:paraId="10D06BA9" w14:textId="77777777" w:rsidR="00BD27D2" w:rsidRPr="00BD27D2" w:rsidRDefault="00BD27D2">
                    <w:pPr>
                      <w:rPr>
                        <w:color w:val="0066A1"/>
                        <w:sz w:val="16"/>
                        <w:szCs w:val="16"/>
                      </w:rPr>
                    </w:pPr>
                    <w:r w:rsidRPr="00BD27D2">
                      <w:rPr>
                        <w:rFonts w:ascii="Rubik Medium" w:hAnsi="Rubik Medium" w:cs="Rubik Medium" w:hint="cs"/>
                        <w:color w:val="0066A1"/>
                        <w:sz w:val="16"/>
                        <w:szCs w:val="16"/>
                      </w:rPr>
                      <w:t xml:space="preserve">35001 </w:t>
                    </w:r>
                    <w:proofErr w:type="gramStart"/>
                    <w:r w:rsidRPr="00BD27D2">
                      <w:rPr>
                        <w:rFonts w:ascii="Rubik Medium" w:hAnsi="Rubik Medium" w:cs="Rubik Medium" w:hint="cs"/>
                        <w:color w:val="0066A1"/>
                        <w:sz w:val="16"/>
                        <w:szCs w:val="16"/>
                      </w:rPr>
                      <w:t>Las</w:t>
                    </w:r>
                    <w:proofErr w:type="gramEnd"/>
                    <w:r w:rsidRPr="00BD27D2">
                      <w:rPr>
                        <w:rFonts w:ascii="Rubik Medium" w:hAnsi="Rubik Medium" w:cs="Rubik Medium" w:hint="cs"/>
                        <w:color w:val="0066A1"/>
                        <w:sz w:val="16"/>
                        <w:szCs w:val="16"/>
                      </w:rPr>
                      <w:t xml:space="preserve"> Palmas de G.C.</w:t>
                    </w:r>
                    <w:r w:rsidRPr="00BD27D2">
                      <w:rPr>
                        <w:color w:val="0066A1"/>
                        <w:sz w:val="16"/>
                        <w:szCs w:val="16"/>
                      </w:rPr>
                      <w:t xml:space="preserve"> – Las Palmas • España</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642048" w14:textId="77777777" w:rsidR="00266262" w:rsidRDefault="00266262" w:rsidP="00BD27D2">
      <w:r>
        <w:separator/>
      </w:r>
    </w:p>
  </w:footnote>
  <w:footnote w:type="continuationSeparator" w:id="0">
    <w:p w14:paraId="296A16A9" w14:textId="77777777" w:rsidR="00266262" w:rsidRDefault="00266262" w:rsidP="00BD2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599E1" w14:textId="77777777" w:rsidR="00BD27D2" w:rsidRDefault="002834C5" w:rsidP="00BD27D2">
    <w:pPr>
      <w:pStyle w:val="Encabezado"/>
    </w:pPr>
    <w:r>
      <w:rPr>
        <w:noProof/>
      </w:rPr>
      <w:drawing>
        <wp:anchor distT="0" distB="0" distL="114300" distR="114300" simplePos="0" relativeHeight="251664384" behindDoc="1" locked="0" layoutInCell="1" allowOverlap="1" wp14:anchorId="6EF921D9" wp14:editId="66946303">
          <wp:simplePos x="0" y="0"/>
          <wp:positionH relativeFrom="page">
            <wp:align>left</wp:align>
          </wp:positionH>
          <wp:positionV relativeFrom="page">
            <wp:align>top</wp:align>
          </wp:positionV>
          <wp:extent cx="7560000" cy="106992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4_soloraya.wm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D82F93"/>
    <w:multiLevelType w:val="hybridMultilevel"/>
    <w:tmpl w:val="4BE63768"/>
    <w:lvl w:ilvl="0" w:tplc="1A3E4270">
      <w:start w:val="1"/>
      <w:numFmt w:val="decimal"/>
      <w:lvlText w:val="%1."/>
      <w:lvlJc w:val="left"/>
      <w:pPr>
        <w:ind w:left="360" w:hanging="360"/>
      </w:pPr>
      <w:rPr>
        <w:rFonts w:hint="default"/>
        <w:b/>
      </w:rPr>
    </w:lvl>
    <w:lvl w:ilvl="1" w:tplc="40C42BA2">
      <w:start w:val="1"/>
      <w:numFmt w:val="lowerLetter"/>
      <w:lvlText w:val="%2."/>
      <w:lvlJc w:val="left"/>
      <w:pPr>
        <w:ind w:left="1080" w:hanging="360"/>
      </w:pPr>
      <w:rPr>
        <w:b/>
        <w:bCs w:val="0"/>
      </w:rPr>
    </w:lvl>
    <w:lvl w:ilvl="2" w:tplc="15FCC1C8">
      <w:start w:val="1"/>
      <w:numFmt w:val="lowerRoman"/>
      <w:lvlText w:val="%3."/>
      <w:lvlJc w:val="right"/>
      <w:pPr>
        <w:ind w:left="1800" w:hanging="180"/>
      </w:pPr>
      <w:rPr>
        <w:b w:val="0"/>
        <w:bCs/>
      </w:r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69825EE0"/>
    <w:multiLevelType w:val="hybridMultilevel"/>
    <w:tmpl w:val="F6828E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52720757">
    <w:abstractNumId w:val="1"/>
  </w:num>
  <w:num w:numId="2" w16cid:durableId="1483421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7D2"/>
    <w:rsid w:val="000124EA"/>
    <w:rsid w:val="00012BD5"/>
    <w:rsid w:val="00025494"/>
    <w:rsid w:val="00025F67"/>
    <w:rsid w:val="00026FEC"/>
    <w:rsid w:val="00043CC4"/>
    <w:rsid w:val="000768C3"/>
    <w:rsid w:val="00077A46"/>
    <w:rsid w:val="00132F6A"/>
    <w:rsid w:val="001541EE"/>
    <w:rsid w:val="001C3E0B"/>
    <w:rsid w:val="001E2022"/>
    <w:rsid w:val="001E5ACA"/>
    <w:rsid w:val="00211AF3"/>
    <w:rsid w:val="00231C5B"/>
    <w:rsid w:val="002532D1"/>
    <w:rsid w:val="00266262"/>
    <w:rsid w:val="002834C5"/>
    <w:rsid w:val="002B6F67"/>
    <w:rsid w:val="002E62BE"/>
    <w:rsid w:val="002F2733"/>
    <w:rsid w:val="00335D36"/>
    <w:rsid w:val="00343220"/>
    <w:rsid w:val="003814FA"/>
    <w:rsid w:val="003B5250"/>
    <w:rsid w:val="0041148F"/>
    <w:rsid w:val="00457121"/>
    <w:rsid w:val="004F0FA8"/>
    <w:rsid w:val="005059FD"/>
    <w:rsid w:val="00537F52"/>
    <w:rsid w:val="00544B47"/>
    <w:rsid w:val="00577388"/>
    <w:rsid w:val="00683301"/>
    <w:rsid w:val="006A1A9B"/>
    <w:rsid w:val="006F24FD"/>
    <w:rsid w:val="00717B2E"/>
    <w:rsid w:val="0076380B"/>
    <w:rsid w:val="0076708C"/>
    <w:rsid w:val="00794022"/>
    <w:rsid w:val="007B6436"/>
    <w:rsid w:val="007D746D"/>
    <w:rsid w:val="00810B3A"/>
    <w:rsid w:val="00810D4A"/>
    <w:rsid w:val="008128CD"/>
    <w:rsid w:val="00813867"/>
    <w:rsid w:val="0082681E"/>
    <w:rsid w:val="00855796"/>
    <w:rsid w:val="00883A59"/>
    <w:rsid w:val="008D19E1"/>
    <w:rsid w:val="008E23CE"/>
    <w:rsid w:val="0090480C"/>
    <w:rsid w:val="009111F1"/>
    <w:rsid w:val="00925B4E"/>
    <w:rsid w:val="009557E1"/>
    <w:rsid w:val="009622FB"/>
    <w:rsid w:val="009901C4"/>
    <w:rsid w:val="00A05180"/>
    <w:rsid w:val="00A175B2"/>
    <w:rsid w:val="00A56B01"/>
    <w:rsid w:val="00A63D39"/>
    <w:rsid w:val="00A87DEB"/>
    <w:rsid w:val="00AC4867"/>
    <w:rsid w:val="00AC6998"/>
    <w:rsid w:val="00AE5890"/>
    <w:rsid w:val="00AE6B12"/>
    <w:rsid w:val="00B0213E"/>
    <w:rsid w:val="00B11BA0"/>
    <w:rsid w:val="00B34A9A"/>
    <w:rsid w:val="00B56870"/>
    <w:rsid w:val="00B86EAA"/>
    <w:rsid w:val="00BC43A3"/>
    <w:rsid w:val="00BD27D2"/>
    <w:rsid w:val="00C67DC5"/>
    <w:rsid w:val="00CE0230"/>
    <w:rsid w:val="00D31837"/>
    <w:rsid w:val="00D378C8"/>
    <w:rsid w:val="00D4528E"/>
    <w:rsid w:val="00DA69D9"/>
    <w:rsid w:val="00DB6B58"/>
    <w:rsid w:val="00E17966"/>
    <w:rsid w:val="00E45045"/>
    <w:rsid w:val="00EA0682"/>
    <w:rsid w:val="00ED19AE"/>
    <w:rsid w:val="00F40E85"/>
    <w:rsid w:val="00F6534E"/>
    <w:rsid w:val="00F763D1"/>
    <w:rsid w:val="00F955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64394"/>
  <w15:chartTrackingRefBased/>
  <w15:docId w15:val="{FA43D7F2-2EDC-6044-B8EE-ED32B1F81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7D2"/>
    <w:rPr>
      <w:rFonts w:ascii="Rubik" w:hAnsi="Rubik" w:cs="Rubik"/>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27D2"/>
    <w:pPr>
      <w:tabs>
        <w:tab w:val="center" w:pos="4419"/>
        <w:tab w:val="right" w:pos="8838"/>
      </w:tabs>
    </w:pPr>
  </w:style>
  <w:style w:type="character" w:customStyle="1" w:styleId="EncabezadoCar">
    <w:name w:val="Encabezado Car"/>
    <w:basedOn w:val="Fuentedeprrafopredeter"/>
    <w:link w:val="Encabezado"/>
    <w:uiPriority w:val="99"/>
    <w:rsid w:val="00BD27D2"/>
  </w:style>
  <w:style w:type="paragraph" w:styleId="Piedepgina">
    <w:name w:val="footer"/>
    <w:basedOn w:val="Normal"/>
    <w:link w:val="PiedepginaCar"/>
    <w:uiPriority w:val="99"/>
    <w:unhideWhenUsed/>
    <w:rsid w:val="00BD27D2"/>
    <w:pPr>
      <w:tabs>
        <w:tab w:val="center" w:pos="4419"/>
        <w:tab w:val="right" w:pos="8838"/>
      </w:tabs>
    </w:pPr>
  </w:style>
  <w:style w:type="character" w:customStyle="1" w:styleId="PiedepginaCar">
    <w:name w:val="Pie de página Car"/>
    <w:basedOn w:val="Fuentedeprrafopredeter"/>
    <w:link w:val="Piedepgina"/>
    <w:uiPriority w:val="99"/>
    <w:rsid w:val="00BD27D2"/>
  </w:style>
  <w:style w:type="character" w:styleId="Hipervnculo">
    <w:name w:val="Hyperlink"/>
    <w:basedOn w:val="Fuentedeprrafopredeter"/>
    <w:uiPriority w:val="99"/>
    <w:unhideWhenUsed/>
    <w:rsid w:val="00BD27D2"/>
    <w:rPr>
      <w:color w:val="0563C1" w:themeColor="hyperlink"/>
      <w:u w:val="single"/>
    </w:rPr>
  </w:style>
  <w:style w:type="character" w:styleId="Mencinsinresolver">
    <w:name w:val="Unresolved Mention"/>
    <w:basedOn w:val="Fuentedeprrafopredeter"/>
    <w:uiPriority w:val="99"/>
    <w:semiHidden/>
    <w:unhideWhenUsed/>
    <w:rsid w:val="00BD27D2"/>
    <w:rPr>
      <w:color w:val="605E5C"/>
      <w:shd w:val="clear" w:color="auto" w:fill="E1DFDD"/>
    </w:rPr>
  </w:style>
  <w:style w:type="paragraph" w:styleId="Prrafodelista">
    <w:name w:val="List Paragraph"/>
    <w:basedOn w:val="Normal"/>
    <w:uiPriority w:val="34"/>
    <w:qFormat/>
    <w:rsid w:val="00132F6A"/>
    <w:pPr>
      <w:ind w:left="720"/>
      <w:contextualSpacing/>
    </w:pPr>
  </w:style>
  <w:style w:type="paragraph" w:styleId="NormalWeb">
    <w:name w:val="Normal (Web)"/>
    <w:basedOn w:val="Normal"/>
    <w:uiPriority w:val="99"/>
    <w:semiHidden/>
    <w:unhideWhenUsed/>
    <w:rsid w:val="00A0518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713273">
      <w:bodyDiv w:val="1"/>
      <w:marLeft w:val="0"/>
      <w:marRight w:val="0"/>
      <w:marTop w:val="0"/>
      <w:marBottom w:val="0"/>
      <w:divBdr>
        <w:top w:val="none" w:sz="0" w:space="0" w:color="auto"/>
        <w:left w:val="none" w:sz="0" w:space="0" w:color="auto"/>
        <w:bottom w:val="none" w:sz="0" w:space="0" w:color="auto"/>
        <w:right w:val="none" w:sz="0" w:space="0" w:color="auto"/>
      </w:divBdr>
    </w:div>
    <w:div w:id="125437693">
      <w:bodyDiv w:val="1"/>
      <w:marLeft w:val="0"/>
      <w:marRight w:val="0"/>
      <w:marTop w:val="0"/>
      <w:marBottom w:val="0"/>
      <w:divBdr>
        <w:top w:val="none" w:sz="0" w:space="0" w:color="auto"/>
        <w:left w:val="none" w:sz="0" w:space="0" w:color="auto"/>
        <w:bottom w:val="none" w:sz="0" w:space="0" w:color="auto"/>
        <w:right w:val="none" w:sz="0" w:space="0" w:color="auto"/>
      </w:divBdr>
    </w:div>
    <w:div w:id="220989268">
      <w:bodyDiv w:val="1"/>
      <w:marLeft w:val="0"/>
      <w:marRight w:val="0"/>
      <w:marTop w:val="0"/>
      <w:marBottom w:val="0"/>
      <w:divBdr>
        <w:top w:val="none" w:sz="0" w:space="0" w:color="auto"/>
        <w:left w:val="none" w:sz="0" w:space="0" w:color="auto"/>
        <w:bottom w:val="none" w:sz="0" w:space="0" w:color="auto"/>
        <w:right w:val="none" w:sz="0" w:space="0" w:color="auto"/>
      </w:divBdr>
    </w:div>
    <w:div w:id="298921952">
      <w:bodyDiv w:val="1"/>
      <w:marLeft w:val="0"/>
      <w:marRight w:val="0"/>
      <w:marTop w:val="0"/>
      <w:marBottom w:val="0"/>
      <w:divBdr>
        <w:top w:val="none" w:sz="0" w:space="0" w:color="auto"/>
        <w:left w:val="none" w:sz="0" w:space="0" w:color="auto"/>
        <w:bottom w:val="none" w:sz="0" w:space="0" w:color="auto"/>
        <w:right w:val="none" w:sz="0" w:space="0" w:color="auto"/>
      </w:divBdr>
    </w:div>
    <w:div w:id="375931507">
      <w:bodyDiv w:val="1"/>
      <w:marLeft w:val="0"/>
      <w:marRight w:val="0"/>
      <w:marTop w:val="0"/>
      <w:marBottom w:val="0"/>
      <w:divBdr>
        <w:top w:val="none" w:sz="0" w:space="0" w:color="auto"/>
        <w:left w:val="none" w:sz="0" w:space="0" w:color="auto"/>
        <w:bottom w:val="none" w:sz="0" w:space="0" w:color="auto"/>
        <w:right w:val="none" w:sz="0" w:space="0" w:color="auto"/>
      </w:divBdr>
    </w:div>
    <w:div w:id="453017439">
      <w:bodyDiv w:val="1"/>
      <w:marLeft w:val="0"/>
      <w:marRight w:val="0"/>
      <w:marTop w:val="0"/>
      <w:marBottom w:val="0"/>
      <w:divBdr>
        <w:top w:val="none" w:sz="0" w:space="0" w:color="auto"/>
        <w:left w:val="none" w:sz="0" w:space="0" w:color="auto"/>
        <w:bottom w:val="none" w:sz="0" w:space="0" w:color="auto"/>
        <w:right w:val="none" w:sz="0" w:space="0" w:color="auto"/>
      </w:divBdr>
    </w:div>
    <w:div w:id="575209631">
      <w:bodyDiv w:val="1"/>
      <w:marLeft w:val="0"/>
      <w:marRight w:val="0"/>
      <w:marTop w:val="0"/>
      <w:marBottom w:val="0"/>
      <w:divBdr>
        <w:top w:val="none" w:sz="0" w:space="0" w:color="auto"/>
        <w:left w:val="none" w:sz="0" w:space="0" w:color="auto"/>
        <w:bottom w:val="none" w:sz="0" w:space="0" w:color="auto"/>
        <w:right w:val="none" w:sz="0" w:space="0" w:color="auto"/>
      </w:divBdr>
    </w:div>
    <w:div w:id="773087534">
      <w:bodyDiv w:val="1"/>
      <w:marLeft w:val="0"/>
      <w:marRight w:val="0"/>
      <w:marTop w:val="0"/>
      <w:marBottom w:val="0"/>
      <w:divBdr>
        <w:top w:val="none" w:sz="0" w:space="0" w:color="auto"/>
        <w:left w:val="none" w:sz="0" w:space="0" w:color="auto"/>
        <w:bottom w:val="none" w:sz="0" w:space="0" w:color="auto"/>
        <w:right w:val="none" w:sz="0" w:space="0" w:color="auto"/>
      </w:divBdr>
    </w:div>
    <w:div w:id="792746247">
      <w:bodyDiv w:val="1"/>
      <w:marLeft w:val="0"/>
      <w:marRight w:val="0"/>
      <w:marTop w:val="0"/>
      <w:marBottom w:val="0"/>
      <w:divBdr>
        <w:top w:val="none" w:sz="0" w:space="0" w:color="auto"/>
        <w:left w:val="none" w:sz="0" w:space="0" w:color="auto"/>
        <w:bottom w:val="none" w:sz="0" w:space="0" w:color="auto"/>
        <w:right w:val="none" w:sz="0" w:space="0" w:color="auto"/>
      </w:divBdr>
      <w:divsChild>
        <w:div w:id="5028186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3965458">
              <w:marLeft w:val="0"/>
              <w:marRight w:val="0"/>
              <w:marTop w:val="0"/>
              <w:marBottom w:val="0"/>
              <w:divBdr>
                <w:top w:val="none" w:sz="0" w:space="0" w:color="auto"/>
                <w:left w:val="none" w:sz="0" w:space="0" w:color="auto"/>
                <w:bottom w:val="none" w:sz="0" w:space="0" w:color="auto"/>
                <w:right w:val="none" w:sz="0" w:space="0" w:color="auto"/>
              </w:divBdr>
              <w:divsChild>
                <w:div w:id="594559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459277">
                      <w:marLeft w:val="0"/>
                      <w:marRight w:val="0"/>
                      <w:marTop w:val="0"/>
                      <w:marBottom w:val="0"/>
                      <w:divBdr>
                        <w:top w:val="none" w:sz="0" w:space="0" w:color="auto"/>
                        <w:left w:val="none" w:sz="0" w:space="0" w:color="auto"/>
                        <w:bottom w:val="none" w:sz="0" w:space="0" w:color="auto"/>
                        <w:right w:val="none" w:sz="0" w:space="0" w:color="auto"/>
                      </w:divBdr>
                      <w:divsChild>
                        <w:div w:id="774329550">
                          <w:marLeft w:val="0"/>
                          <w:marRight w:val="0"/>
                          <w:marTop w:val="0"/>
                          <w:marBottom w:val="0"/>
                          <w:divBdr>
                            <w:top w:val="none" w:sz="0" w:space="0" w:color="auto"/>
                            <w:left w:val="none" w:sz="0" w:space="0" w:color="auto"/>
                            <w:bottom w:val="none" w:sz="0" w:space="0" w:color="auto"/>
                            <w:right w:val="none" w:sz="0" w:space="0" w:color="auto"/>
                          </w:divBdr>
                          <w:divsChild>
                            <w:div w:id="54375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552305">
      <w:bodyDiv w:val="1"/>
      <w:marLeft w:val="0"/>
      <w:marRight w:val="0"/>
      <w:marTop w:val="0"/>
      <w:marBottom w:val="0"/>
      <w:divBdr>
        <w:top w:val="none" w:sz="0" w:space="0" w:color="auto"/>
        <w:left w:val="none" w:sz="0" w:space="0" w:color="auto"/>
        <w:bottom w:val="none" w:sz="0" w:space="0" w:color="auto"/>
        <w:right w:val="none" w:sz="0" w:space="0" w:color="auto"/>
      </w:divBdr>
    </w:div>
    <w:div w:id="999162221">
      <w:bodyDiv w:val="1"/>
      <w:marLeft w:val="0"/>
      <w:marRight w:val="0"/>
      <w:marTop w:val="0"/>
      <w:marBottom w:val="0"/>
      <w:divBdr>
        <w:top w:val="none" w:sz="0" w:space="0" w:color="auto"/>
        <w:left w:val="none" w:sz="0" w:space="0" w:color="auto"/>
        <w:bottom w:val="none" w:sz="0" w:space="0" w:color="auto"/>
        <w:right w:val="none" w:sz="0" w:space="0" w:color="auto"/>
      </w:divBdr>
    </w:div>
    <w:div w:id="1140804200">
      <w:bodyDiv w:val="1"/>
      <w:marLeft w:val="0"/>
      <w:marRight w:val="0"/>
      <w:marTop w:val="0"/>
      <w:marBottom w:val="0"/>
      <w:divBdr>
        <w:top w:val="none" w:sz="0" w:space="0" w:color="auto"/>
        <w:left w:val="none" w:sz="0" w:space="0" w:color="auto"/>
        <w:bottom w:val="none" w:sz="0" w:space="0" w:color="auto"/>
        <w:right w:val="none" w:sz="0" w:space="0" w:color="auto"/>
      </w:divBdr>
    </w:div>
    <w:div w:id="1204292419">
      <w:bodyDiv w:val="1"/>
      <w:marLeft w:val="0"/>
      <w:marRight w:val="0"/>
      <w:marTop w:val="0"/>
      <w:marBottom w:val="0"/>
      <w:divBdr>
        <w:top w:val="none" w:sz="0" w:space="0" w:color="auto"/>
        <w:left w:val="none" w:sz="0" w:space="0" w:color="auto"/>
        <w:bottom w:val="none" w:sz="0" w:space="0" w:color="auto"/>
        <w:right w:val="none" w:sz="0" w:space="0" w:color="auto"/>
      </w:divBdr>
    </w:div>
    <w:div w:id="1213536905">
      <w:bodyDiv w:val="1"/>
      <w:marLeft w:val="0"/>
      <w:marRight w:val="0"/>
      <w:marTop w:val="0"/>
      <w:marBottom w:val="0"/>
      <w:divBdr>
        <w:top w:val="none" w:sz="0" w:space="0" w:color="auto"/>
        <w:left w:val="none" w:sz="0" w:space="0" w:color="auto"/>
        <w:bottom w:val="none" w:sz="0" w:space="0" w:color="auto"/>
        <w:right w:val="none" w:sz="0" w:space="0" w:color="auto"/>
      </w:divBdr>
      <w:divsChild>
        <w:div w:id="1702902216">
          <w:marLeft w:val="0"/>
          <w:marRight w:val="0"/>
          <w:marTop w:val="0"/>
          <w:marBottom w:val="0"/>
          <w:divBdr>
            <w:top w:val="none" w:sz="0" w:space="0" w:color="auto"/>
            <w:left w:val="none" w:sz="0" w:space="0" w:color="auto"/>
            <w:bottom w:val="none" w:sz="0" w:space="0" w:color="auto"/>
            <w:right w:val="none" w:sz="0" w:space="0" w:color="auto"/>
          </w:divBdr>
        </w:div>
      </w:divsChild>
    </w:div>
    <w:div w:id="1398019503">
      <w:bodyDiv w:val="1"/>
      <w:marLeft w:val="0"/>
      <w:marRight w:val="0"/>
      <w:marTop w:val="0"/>
      <w:marBottom w:val="0"/>
      <w:divBdr>
        <w:top w:val="none" w:sz="0" w:space="0" w:color="auto"/>
        <w:left w:val="none" w:sz="0" w:space="0" w:color="auto"/>
        <w:bottom w:val="none" w:sz="0" w:space="0" w:color="auto"/>
        <w:right w:val="none" w:sz="0" w:space="0" w:color="auto"/>
      </w:divBdr>
    </w:div>
    <w:div w:id="1458985974">
      <w:bodyDiv w:val="1"/>
      <w:marLeft w:val="0"/>
      <w:marRight w:val="0"/>
      <w:marTop w:val="0"/>
      <w:marBottom w:val="0"/>
      <w:divBdr>
        <w:top w:val="none" w:sz="0" w:space="0" w:color="auto"/>
        <w:left w:val="none" w:sz="0" w:space="0" w:color="auto"/>
        <w:bottom w:val="none" w:sz="0" w:space="0" w:color="auto"/>
        <w:right w:val="none" w:sz="0" w:space="0" w:color="auto"/>
      </w:divBdr>
    </w:div>
    <w:div w:id="1483691083">
      <w:bodyDiv w:val="1"/>
      <w:marLeft w:val="0"/>
      <w:marRight w:val="0"/>
      <w:marTop w:val="0"/>
      <w:marBottom w:val="0"/>
      <w:divBdr>
        <w:top w:val="none" w:sz="0" w:space="0" w:color="auto"/>
        <w:left w:val="none" w:sz="0" w:space="0" w:color="auto"/>
        <w:bottom w:val="none" w:sz="0" w:space="0" w:color="auto"/>
        <w:right w:val="none" w:sz="0" w:space="0" w:color="auto"/>
      </w:divBdr>
    </w:div>
    <w:div w:id="1594170141">
      <w:bodyDiv w:val="1"/>
      <w:marLeft w:val="0"/>
      <w:marRight w:val="0"/>
      <w:marTop w:val="0"/>
      <w:marBottom w:val="0"/>
      <w:divBdr>
        <w:top w:val="none" w:sz="0" w:space="0" w:color="auto"/>
        <w:left w:val="none" w:sz="0" w:space="0" w:color="auto"/>
        <w:bottom w:val="none" w:sz="0" w:space="0" w:color="auto"/>
        <w:right w:val="none" w:sz="0" w:space="0" w:color="auto"/>
      </w:divBdr>
    </w:div>
    <w:div w:id="1808626396">
      <w:bodyDiv w:val="1"/>
      <w:marLeft w:val="0"/>
      <w:marRight w:val="0"/>
      <w:marTop w:val="0"/>
      <w:marBottom w:val="0"/>
      <w:divBdr>
        <w:top w:val="none" w:sz="0" w:space="0" w:color="auto"/>
        <w:left w:val="none" w:sz="0" w:space="0" w:color="auto"/>
        <w:bottom w:val="none" w:sz="0" w:space="0" w:color="auto"/>
        <w:right w:val="none" w:sz="0" w:space="0" w:color="auto"/>
      </w:divBdr>
    </w:div>
    <w:div w:id="1894000180">
      <w:bodyDiv w:val="1"/>
      <w:marLeft w:val="0"/>
      <w:marRight w:val="0"/>
      <w:marTop w:val="0"/>
      <w:marBottom w:val="0"/>
      <w:divBdr>
        <w:top w:val="none" w:sz="0" w:space="0" w:color="auto"/>
        <w:left w:val="none" w:sz="0" w:space="0" w:color="auto"/>
        <w:bottom w:val="none" w:sz="0" w:space="0" w:color="auto"/>
        <w:right w:val="none" w:sz="0" w:space="0" w:color="auto"/>
      </w:divBdr>
    </w:div>
    <w:div w:id="1942756354">
      <w:bodyDiv w:val="1"/>
      <w:marLeft w:val="0"/>
      <w:marRight w:val="0"/>
      <w:marTop w:val="0"/>
      <w:marBottom w:val="0"/>
      <w:divBdr>
        <w:top w:val="none" w:sz="0" w:space="0" w:color="auto"/>
        <w:left w:val="none" w:sz="0" w:space="0" w:color="auto"/>
        <w:bottom w:val="none" w:sz="0" w:space="0" w:color="auto"/>
        <w:right w:val="none" w:sz="0" w:space="0" w:color="auto"/>
      </w:divBdr>
    </w:div>
    <w:div w:id="1952975978">
      <w:bodyDiv w:val="1"/>
      <w:marLeft w:val="0"/>
      <w:marRight w:val="0"/>
      <w:marTop w:val="0"/>
      <w:marBottom w:val="0"/>
      <w:divBdr>
        <w:top w:val="none" w:sz="0" w:space="0" w:color="auto"/>
        <w:left w:val="none" w:sz="0" w:space="0" w:color="auto"/>
        <w:bottom w:val="none" w:sz="0" w:space="0" w:color="auto"/>
        <w:right w:val="none" w:sz="0" w:space="0" w:color="auto"/>
      </w:divBdr>
    </w:div>
    <w:div w:id="208175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773</Words>
  <Characters>4256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Sánchez Rodríguez</dc:creator>
  <cp:keywords/>
  <dc:description/>
  <cp:lastModifiedBy>Luis Mazorra Aguiar</cp:lastModifiedBy>
  <cp:revision>3</cp:revision>
  <dcterms:created xsi:type="dcterms:W3CDTF">2024-10-08T11:25:00Z</dcterms:created>
  <dcterms:modified xsi:type="dcterms:W3CDTF">2024-10-09T11:59:00Z</dcterms:modified>
</cp:coreProperties>
</file>