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03" w:rsidRPr="008F31B8" w:rsidRDefault="00C03303" w:rsidP="002364D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s-ES"/>
        </w:rPr>
      </w:pPr>
    </w:p>
    <w:p w:rsidR="00C03303" w:rsidRPr="008F31B8" w:rsidRDefault="00C03303" w:rsidP="002364D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s-ES"/>
        </w:rPr>
      </w:pPr>
    </w:p>
    <w:p w:rsidR="004C7E32" w:rsidRPr="00184889" w:rsidRDefault="00184889" w:rsidP="002364D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18488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ALTA/MODIFICACION DE TERCEROS</w:t>
      </w:r>
      <w:r w:rsidR="00A93E80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</w:t>
      </w:r>
    </w:p>
    <w:p w:rsidR="00184889" w:rsidRPr="008F31B8" w:rsidRDefault="00184889" w:rsidP="002364D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s-ES"/>
        </w:rPr>
      </w:pPr>
    </w:p>
    <w:p w:rsidR="00A166EA" w:rsidRPr="000B243C" w:rsidRDefault="003552E1" w:rsidP="00215401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0B243C">
        <w:rPr>
          <w:rFonts w:ascii="Arial" w:hAnsi="Arial" w:cs="Arial"/>
          <w:b/>
          <w:sz w:val="24"/>
          <w:szCs w:val="24"/>
          <w:lang w:eastAsia="es-ES"/>
        </w:rPr>
        <w:t>DESCRIPCIÓN DEL PROCEDIMIENTO</w:t>
      </w:r>
    </w:p>
    <w:p w:rsidR="00A166EA" w:rsidRPr="000B243C" w:rsidRDefault="00A166EA" w:rsidP="002364D6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215401" w:rsidRDefault="003552E1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8F31B8">
        <w:rPr>
          <w:rFonts w:ascii="Arial" w:hAnsi="Arial" w:cs="Arial"/>
          <w:sz w:val="24"/>
          <w:szCs w:val="24"/>
          <w:lang w:eastAsia="es-ES"/>
        </w:rPr>
        <w:t xml:space="preserve">Procedimiento por el cual una persona física o jurídica que vaya a percibir </w:t>
      </w:r>
      <w:r w:rsidR="0041154B" w:rsidRPr="008F31B8">
        <w:rPr>
          <w:rFonts w:ascii="Arial" w:hAnsi="Arial" w:cs="Arial"/>
          <w:sz w:val="24"/>
          <w:szCs w:val="24"/>
          <w:lang w:eastAsia="es-ES"/>
        </w:rPr>
        <w:t xml:space="preserve">pagos de la </w:t>
      </w:r>
      <w:r w:rsidR="00A166EA" w:rsidRPr="008F31B8">
        <w:rPr>
          <w:rFonts w:ascii="Arial" w:hAnsi="Arial" w:cs="Arial"/>
          <w:sz w:val="24"/>
          <w:szCs w:val="24"/>
          <w:lang w:eastAsia="es-ES"/>
        </w:rPr>
        <w:t>Tesorería de</w:t>
      </w:r>
      <w:r w:rsidRPr="008F31B8">
        <w:rPr>
          <w:rFonts w:ascii="Arial" w:hAnsi="Arial" w:cs="Arial"/>
          <w:sz w:val="24"/>
          <w:szCs w:val="24"/>
          <w:lang w:eastAsia="es-ES"/>
        </w:rPr>
        <w:t xml:space="preserve"> la Universidad </w:t>
      </w:r>
      <w:r w:rsidR="0041154B" w:rsidRPr="008F31B8">
        <w:rPr>
          <w:rFonts w:ascii="Arial" w:hAnsi="Arial" w:cs="Arial"/>
          <w:sz w:val="24"/>
          <w:szCs w:val="24"/>
          <w:lang w:eastAsia="es-ES"/>
        </w:rPr>
        <w:t xml:space="preserve">de Las Palmas de Gran Canaria, </w:t>
      </w:r>
      <w:r w:rsidRPr="008F31B8">
        <w:rPr>
          <w:rFonts w:ascii="Arial" w:hAnsi="Arial" w:cs="Arial"/>
          <w:sz w:val="24"/>
          <w:szCs w:val="24"/>
          <w:lang w:eastAsia="es-ES"/>
        </w:rPr>
        <w:t xml:space="preserve">solicita </w:t>
      </w:r>
      <w:r w:rsidR="00F30CF6">
        <w:rPr>
          <w:rFonts w:ascii="Arial" w:hAnsi="Arial" w:cs="Arial"/>
          <w:sz w:val="24"/>
          <w:szCs w:val="24"/>
          <w:lang w:eastAsia="es-ES"/>
        </w:rPr>
        <w:t>el alta o</w:t>
      </w:r>
      <w:r w:rsidR="0041154B" w:rsidRPr="008F31B8">
        <w:rPr>
          <w:rFonts w:ascii="Arial" w:hAnsi="Arial" w:cs="Arial"/>
          <w:sz w:val="24"/>
          <w:szCs w:val="24"/>
          <w:lang w:eastAsia="es-ES"/>
        </w:rPr>
        <w:t xml:space="preserve"> la modificación de l</w:t>
      </w:r>
      <w:r w:rsidR="00A166EA" w:rsidRPr="008F31B8">
        <w:rPr>
          <w:rFonts w:ascii="Arial" w:hAnsi="Arial" w:cs="Arial"/>
          <w:sz w:val="24"/>
          <w:szCs w:val="24"/>
          <w:lang w:eastAsia="es-ES"/>
        </w:rPr>
        <w:t>os datos personales y bancarios en la base d</w:t>
      </w:r>
      <w:r w:rsidR="00266924" w:rsidRPr="008F31B8">
        <w:rPr>
          <w:rFonts w:ascii="Arial" w:hAnsi="Arial" w:cs="Arial"/>
          <w:sz w:val="24"/>
          <w:szCs w:val="24"/>
          <w:lang w:eastAsia="es-ES"/>
        </w:rPr>
        <w:t>e datos de terceros de la UL</w:t>
      </w:r>
      <w:r w:rsidR="00215401">
        <w:rPr>
          <w:rFonts w:ascii="Arial" w:hAnsi="Arial" w:cs="Arial"/>
          <w:sz w:val="24"/>
          <w:szCs w:val="24"/>
          <w:lang w:eastAsia="es-ES"/>
        </w:rPr>
        <w:t>PGC.</w:t>
      </w:r>
    </w:p>
    <w:p w:rsidR="00215401" w:rsidRDefault="00215401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215401" w:rsidRPr="000B243C" w:rsidRDefault="00215401" w:rsidP="002364D6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0B243C">
        <w:rPr>
          <w:rFonts w:ascii="Arial" w:hAnsi="Arial" w:cs="Arial"/>
          <w:b/>
          <w:sz w:val="24"/>
          <w:szCs w:val="24"/>
          <w:lang w:eastAsia="es-ES"/>
        </w:rPr>
        <w:t>UNIDAD TRAMITADORA</w:t>
      </w:r>
    </w:p>
    <w:p w:rsidR="000B243C" w:rsidRDefault="000B243C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0B243C" w:rsidRPr="008F31B8" w:rsidRDefault="000B243C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Subdirección de Tesorería del Servicio Económico y Financiero</w:t>
      </w:r>
    </w:p>
    <w:p w:rsidR="0041154B" w:rsidRPr="008F31B8" w:rsidRDefault="0041154B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C03303" w:rsidRPr="008F31B8" w:rsidRDefault="00C03303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3552E1" w:rsidRPr="000B243C" w:rsidRDefault="003552E1" w:rsidP="00215401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0B243C">
        <w:rPr>
          <w:rFonts w:ascii="Arial" w:hAnsi="Arial" w:cs="Arial"/>
          <w:b/>
          <w:sz w:val="24"/>
          <w:szCs w:val="24"/>
          <w:lang w:eastAsia="es-ES"/>
        </w:rPr>
        <w:t>REQUISITOS PARA LA TRAMITACIÓN</w:t>
      </w:r>
    </w:p>
    <w:p w:rsidR="008F31B8" w:rsidRPr="008F31B8" w:rsidRDefault="008F31B8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8F31B8" w:rsidRPr="008F31B8" w:rsidRDefault="008F31B8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8F31B8">
        <w:rPr>
          <w:rFonts w:ascii="Arial" w:hAnsi="Arial" w:cs="Arial"/>
          <w:sz w:val="24"/>
          <w:szCs w:val="24"/>
          <w:lang w:eastAsia="es-ES"/>
        </w:rPr>
        <w:t>Según establece el artículo 14 de la Ley 39/2015, de 1 de octubre, del Procedimiento Administrativo Común de Las Administraciones Públicas:</w:t>
      </w:r>
    </w:p>
    <w:p w:rsidR="008F31B8" w:rsidRPr="008F31B8" w:rsidRDefault="008F31B8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8F31B8" w:rsidRDefault="008F31B8" w:rsidP="002154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31B8">
        <w:rPr>
          <w:rFonts w:ascii="Arial" w:hAnsi="Arial" w:cs="Arial"/>
          <w:sz w:val="24"/>
          <w:szCs w:val="24"/>
        </w:rPr>
        <w:t>Las personas físicas podrán elegir en todo momento si se comunican con las Administraciones Públicas para el ejercicio de sus derechos y obligaciones a través de medios electrónicos o no, salvo que estén obligadas a relacionarse a través de medios electrónicos con las Administraciones Públicas.</w:t>
      </w:r>
    </w:p>
    <w:p w:rsidR="008F31B8" w:rsidRDefault="008F31B8" w:rsidP="00215401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8F31B8">
        <w:rPr>
          <w:rFonts w:ascii="Arial" w:hAnsi="Arial" w:cs="Arial"/>
          <w:sz w:val="24"/>
          <w:szCs w:val="24"/>
        </w:rPr>
        <w:t xml:space="preserve">En todo caso, estarán obligados a relacionarse a través de medios electrónicos con las Administraciones Públicas para la realización de cualquier trámite de un procedimiento administrativo, al menos, los siguientes sujetos: </w:t>
      </w:r>
    </w:p>
    <w:p w:rsidR="008F31B8" w:rsidRDefault="008F31B8" w:rsidP="002364D6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 w:rsidRPr="008F31B8">
        <w:rPr>
          <w:rFonts w:ascii="Arial" w:hAnsi="Arial" w:cs="Arial"/>
          <w:sz w:val="24"/>
          <w:szCs w:val="24"/>
        </w:rPr>
        <w:t xml:space="preserve">a) Las personas jurídicas. </w:t>
      </w:r>
    </w:p>
    <w:p w:rsidR="008F31B8" w:rsidRDefault="008F31B8" w:rsidP="002364D6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 w:rsidRPr="008F31B8">
        <w:rPr>
          <w:rFonts w:ascii="Arial" w:hAnsi="Arial" w:cs="Arial"/>
          <w:sz w:val="24"/>
          <w:szCs w:val="24"/>
        </w:rPr>
        <w:t>b) Las entidades sin personalidad jurídica.</w:t>
      </w:r>
    </w:p>
    <w:p w:rsidR="008F31B8" w:rsidRDefault="008F31B8" w:rsidP="002364D6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 w:rsidRPr="008F31B8">
        <w:rPr>
          <w:rFonts w:ascii="Arial" w:hAnsi="Arial" w:cs="Arial"/>
          <w:sz w:val="24"/>
          <w:szCs w:val="24"/>
        </w:rPr>
        <w:t xml:space="preserve">c) Quienes ejerzan una actividad profesional para la que se requiera colegiación obligatoria, para los trámites y actuaciones que realicen con las Administraciones Públicas en ejercicio de dicha actividad profesional. </w:t>
      </w:r>
    </w:p>
    <w:p w:rsidR="008F31B8" w:rsidRDefault="008F31B8" w:rsidP="002364D6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 w:rsidRPr="008F31B8">
        <w:rPr>
          <w:rFonts w:ascii="Arial" w:hAnsi="Arial" w:cs="Arial"/>
          <w:sz w:val="24"/>
          <w:szCs w:val="24"/>
        </w:rPr>
        <w:t xml:space="preserve">d) Quienes representen a un interesado que esté obligado a relacionarse electrónicamente con la Administración. </w:t>
      </w:r>
    </w:p>
    <w:p w:rsidR="00215401" w:rsidRDefault="008F31B8" w:rsidP="00215401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  <w:r w:rsidRPr="008F31B8">
        <w:rPr>
          <w:rFonts w:ascii="Arial" w:hAnsi="Arial" w:cs="Arial"/>
          <w:sz w:val="24"/>
          <w:szCs w:val="24"/>
        </w:rPr>
        <w:t>e) Los empleados de las Administraciones Públicas para los trámites y actuaciones que realicen con ellas por razón de su condición de empleado público, en la forma en que se determine reglamentariamente por cada Administración.</w:t>
      </w:r>
    </w:p>
    <w:p w:rsidR="00215401" w:rsidRDefault="00215401" w:rsidP="0021540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2443F" w:rsidRDefault="00215401" w:rsidP="0021540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15401">
        <w:rPr>
          <w:rFonts w:ascii="Arial" w:hAnsi="Arial" w:cs="Arial"/>
          <w:sz w:val="24"/>
          <w:szCs w:val="24"/>
        </w:rPr>
        <w:t>Así mismo, las personas o entidades “extranjeras” que no residan ni se encuentren establecidas en territorio español podrán presentar las solicitudes de alta/modificación de datos de terceros, de forma presencial (en papel), cuando no dispongan de ningún sistema de identificación y firma electrónica admit</w:t>
      </w:r>
      <w:r>
        <w:rPr>
          <w:rFonts w:ascii="Arial" w:hAnsi="Arial" w:cs="Arial"/>
          <w:sz w:val="24"/>
          <w:szCs w:val="24"/>
        </w:rPr>
        <w:t>ido por la Sede Electrónica de La Universidad de Las Palmas de Gran Canaria</w:t>
      </w:r>
      <w:r w:rsidR="00E2443F">
        <w:rPr>
          <w:rFonts w:ascii="Arial" w:hAnsi="Arial" w:cs="Arial"/>
          <w:sz w:val="24"/>
          <w:szCs w:val="24"/>
        </w:rPr>
        <w:t>.</w:t>
      </w:r>
    </w:p>
    <w:p w:rsidR="00A166EA" w:rsidRPr="008F31B8" w:rsidRDefault="00A166EA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A166EA" w:rsidRPr="008F31B8" w:rsidRDefault="00A166EA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8F31B8" w:rsidRPr="000B243C" w:rsidRDefault="003552E1" w:rsidP="000B243C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0B243C">
        <w:rPr>
          <w:rFonts w:ascii="Arial" w:hAnsi="Arial" w:cs="Arial"/>
          <w:b/>
          <w:sz w:val="24"/>
          <w:szCs w:val="24"/>
          <w:lang w:eastAsia="es-ES"/>
        </w:rPr>
        <w:t>PLAZOS</w:t>
      </w:r>
    </w:p>
    <w:p w:rsidR="00184889" w:rsidRPr="00184889" w:rsidRDefault="00184889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5A228C" w:rsidRPr="008F31B8" w:rsidRDefault="003552E1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8F31B8">
        <w:rPr>
          <w:rFonts w:ascii="Arial" w:hAnsi="Arial" w:cs="Arial"/>
          <w:sz w:val="24"/>
          <w:szCs w:val="24"/>
          <w:lang w:eastAsia="es-ES"/>
        </w:rPr>
        <w:t xml:space="preserve">Plazo de solicitud: </w:t>
      </w:r>
      <w:r w:rsidR="00C03303" w:rsidRPr="008F31B8">
        <w:rPr>
          <w:rFonts w:ascii="Arial" w:hAnsi="Arial" w:cs="Arial"/>
          <w:sz w:val="24"/>
          <w:szCs w:val="24"/>
          <w:lang w:eastAsia="es-ES"/>
        </w:rPr>
        <w:t>Todo el año</w:t>
      </w:r>
      <w:r w:rsidR="005A228C" w:rsidRPr="008F31B8">
        <w:rPr>
          <w:rFonts w:ascii="Arial" w:hAnsi="Arial" w:cs="Arial"/>
          <w:sz w:val="24"/>
          <w:szCs w:val="24"/>
          <w:lang w:eastAsia="es-ES"/>
        </w:rPr>
        <w:t>.</w:t>
      </w:r>
    </w:p>
    <w:p w:rsidR="003552E1" w:rsidRPr="008F31B8" w:rsidRDefault="003552E1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8F31B8">
        <w:rPr>
          <w:rFonts w:ascii="Arial" w:hAnsi="Arial" w:cs="Arial"/>
          <w:sz w:val="24"/>
          <w:szCs w:val="24"/>
          <w:lang w:eastAsia="es-ES"/>
        </w:rPr>
        <w:t xml:space="preserve">Plazo de resolución: 3 días hábiles desde la </w:t>
      </w:r>
      <w:r w:rsidR="00C03303" w:rsidRPr="008F31B8">
        <w:rPr>
          <w:rFonts w:ascii="Arial" w:hAnsi="Arial" w:cs="Arial"/>
          <w:sz w:val="24"/>
          <w:szCs w:val="24"/>
          <w:lang w:eastAsia="es-ES"/>
        </w:rPr>
        <w:t>recepción</w:t>
      </w:r>
      <w:r w:rsidR="00215401">
        <w:rPr>
          <w:rFonts w:ascii="Arial" w:hAnsi="Arial" w:cs="Arial"/>
          <w:sz w:val="24"/>
          <w:szCs w:val="24"/>
          <w:lang w:eastAsia="es-ES"/>
        </w:rPr>
        <w:t xml:space="preserve"> de la solicitud</w:t>
      </w:r>
      <w:r w:rsidR="00C03303" w:rsidRPr="008F31B8">
        <w:rPr>
          <w:rFonts w:ascii="Arial" w:hAnsi="Arial" w:cs="Arial"/>
          <w:sz w:val="24"/>
          <w:szCs w:val="24"/>
          <w:lang w:eastAsia="es-ES"/>
        </w:rPr>
        <w:t xml:space="preserve"> </w:t>
      </w:r>
      <w:r w:rsidR="00A166EA" w:rsidRPr="008F31B8">
        <w:rPr>
          <w:rFonts w:ascii="Arial" w:hAnsi="Arial" w:cs="Arial"/>
          <w:sz w:val="24"/>
          <w:szCs w:val="24"/>
          <w:lang w:eastAsia="es-ES"/>
        </w:rPr>
        <w:t xml:space="preserve">en la Unidad Tramitadora. </w:t>
      </w:r>
    </w:p>
    <w:p w:rsidR="00CC5017" w:rsidRPr="008F31B8" w:rsidRDefault="00CC5017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0517A9" w:rsidRDefault="000517A9" w:rsidP="000B243C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CC5017" w:rsidRPr="008F31B8" w:rsidRDefault="00CC5017" w:rsidP="002364D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:rsidR="003552E1" w:rsidRPr="00B572D7" w:rsidRDefault="00215401" w:rsidP="00B572D7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B572D7">
        <w:rPr>
          <w:rFonts w:ascii="Arial" w:hAnsi="Arial" w:cs="Arial"/>
          <w:b/>
          <w:sz w:val="24"/>
          <w:szCs w:val="24"/>
          <w:lang w:eastAsia="es-ES"/>
        </w:rPr>
        <w:t>PRESENTACIÓN ALTA/MODIFICACIÓN</w:t>
      </w:r>
    </w:p>
    <w:p w:rsidR="00215401" w:rsidRDefault="00215401" w:rsidP="00215401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B572D7" w:rsidRDefault="00B572D7" w:rsidP="0002266D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eastAsia="es-ES"/>
        </w:rPr>
      </w:pPr>
      <w:r w:rsidRPr="00B572D7">
        <w:rPr>
          <w:rFonts w:ascii="Arial" w:hAnsi="Arial" w:cs="Arial"/>
          <w:sz w:val="24"/>
          <w:szCs w:val="24"/>
          <w:lang w:eastAsia="es-ES"/>
        </w:rPr>
        <w:t>Presentación Electrónica: Sede Electrónica ULPGC</w:t>
      </w:r>
      <w:r w:rsidR="00035E16">
        <w:rPr>
          <w:rFonts w:ascii="Arial" w:hAnsi="Arial" w:cs="Arial"/>
          <w:sz w:val="24"/>
          <w:szCs w:val="24"/>
          <w:lang w:eastAsia="es-ES"/>
        </w:rPr>
        <w:t xml:space="preserve"> (Personas físicas y jurídicas)</w:t>
      </w:r>
      <w:r w:rsidR="0050665A">
        <w:rPr>
          <w:rFonts w:ascii="Arial" w:hAnsi="Arial" w:cs="Arial"/>
          <w:sz w:val="24"/>
          <w:szCs w:val="24"/>
          <w:lang w:eastAsia="es-ES"/>
        </w:rPr>
        <w:t xml:space="preserve"> </w:t>
      </w:r>
      <w:r w:rsidR="0002266D">
        <w:rPr>
          <w:rFonts w:ascii="Arial" w:hAnsi="Arial" w:cs="Arial"/>
          <w:sz w:val="24"/>
          <w:szCs w:val="24"/>
          <w:lang w:eastAsia="es-ES"/>
        </w:rPr>
        <w:t>https://sede.ulpgc.es</w:t>
      </w:r>
    </w:p>
    <w:p w:rsidR="0050665A" w:rsidRDefault="0050665A" w:rsidP="0050665A">
      <w:pPr>
        <w:pStyle w:val="Sinespaciado"/>
        <w:ind w:left="720"/>
        <w:jc w:val="both"/>
        <w:rPr>
          <w:rFonts w:ascii="Arial" w:hAnsi="Arial" w:cs="Arial"/>
          <w:sz w:val="24"/>
          <w:szCs w:val="24"/>
          <w:lang w:eastAsia="es-ES"/>
        </w:rPr>
      </w:pPr>
    </w:p>
    <w:p w:rsidR="00B572D7" w:rsidRPr="00B572D7" w:rsidRDefault="00035E16" w:rsidP="00935165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Presentación presencial (sólo personas físicas).</w:t>
      </w:r>
    </w:p>
    <w:p w:rsidR="00B572D7" w:rsidRDefault="00B572D7" w:rsidP="00215401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b/>
          <w:sz w:val="24"/>
          <w:szCs w:val="24"/>
          <w:lang w:eastAsia="es-ES"/>
        </w:rPr>
        <w:tab/>
      </w:r>
      <w:r w:rsidR="0050665A">
        <w:rPr>
          <w:rFonts w:ascii="Arial" w:hAnsi="Arial" w:cs="Arial"/>
          <w:sz w:val="24"/>
          <w:szCs w:val="24"/>
          <w:lang w:eastAsia="es-ES"/>
        </w:rPr>
        <w:t>Si la Persona f</w:t>
      </w:r>
      <w:r w:rsidRPr="00B572D7">
        <w:rPr>
          <w:rFonts w:ascii="Arial" w:hAnsi="Arial" w:cs="Arial"/>
          <w:sz w:val="24"/>
          <w:szCs w:val="24"/>
          <w:lang w:eastAsia="es-ES"/>
        </w:rPr>
        <w:t xml:space="preserve">ísica opta por la presentación “Presencial”, deberá cumplimentar el </w:t>
      </w:r>
      <w:r>
        <w:rPr>
          <w:rFonts w:ascii="Arial" w:hAnsi="Arial" w:cs="Arial"/>
          <w:sz w:val="24"/>
          <w:szCs w:val="24"/>
          <w:lang w:eastAsia="es-ES"/>
        </w:rPr>
        <w:t>impreso</w:t>
      </w:r>
      <w:r w:rsidRPr="00B572D7">
        <w:rPr>
          <w:rFonts w:ascii="Arial" w:hAnsi="Arial" w:cs="Arial"/>
          <w:sz w:val="24"/>
          <w:szCs w:val="24"/>
          <w:lang w:eastAsia="es-ES"/>
        </w:rPr>
        <w:t xml:space="preserve"> de </w:t>
      </w:r>
      <w:r w:rsidR="002C7854" w:rsidRPr="00B572D7">
        <w:rPr>
          <w:rFonts w:ascii="Arial" w:hAnsi="Arial" w:cs="Arial"/>
          <w:sz w:val="24"/>
          <w:szCs w:val="24"/>
          <w:lang w:eastAsia="es-ES"/>
        </w:rPr>
        <w:t>solicitud, y</w:t>
      </w:r>
      <w:r w:rsidRPr="00B572D7">
        <w:rPr>
          <w:rFonts w:ascii="Arial" w:hAnsi="Arial" w:cs="Arial"/>
          <w:sz w:val="24"/>
          <w:szCs w:val="24"/>
          <w:lang w:eastAsia="es-ES"/>
        </w:rPr>
        <w:t xml:space="preserve"> presentarlo</w:t>
      </w:r>
      <w:r w:rsidR="0050665A">
        <w:rPr>
          <w:rFonts w:ascii="Arial" w:hAnsi="Arial" w:cs="Arial"/>
          <w:sz w:val="24"/>
          <w:szCs w:val="24"/>
          <w:lang w:eastAsia="es-ES"/>
        </w:rPr>
        <w:t xml:space="preserve"> </w:t>
      </w:r>
      <w:r w:rsidR="00035E16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B572D7">
        <w:rPr>
          <w:rFonts w:ascii="Arial" w:hAnsi="Arial" w:cs="Arial"/>
          <w:sz w:val="24"/>
          <w:szCs w:val="24"/>
          <w:lang w:eastAsia="es-ES"/>
        </w:rPr>
        <w:t xml:space="preserve"> junto con la documentación </w:t>
      </w:r>
      <w:r w:rsidR="0050665A">
        <w:rPr>
          <w:rFonts w:ascii="Arial" w:hAnsi="Arial" w:cs="Arial"/>
          <w:sz w:val="24"/>
          <w:szCs w:val="24"/>
          <w:lang w:eastAsia="es-ES"/>
        </w:rPr>
        <w:t>requerida</w:t>
      </w:r>
      <w:r w:rsidRPr="00B572D7">
        <w:rPr>
          <w:rFonts w:ascii="Arial" w:hAnsi="Arial" w:cs="Arial"/>
          <w:sz w:val="24"/>
          <w:szCs w:val="24"/>
          <w:lang w:eastAsia="es-ES"/>
        </w:rPr>
        <w:t xml:space="preserve">: </w:t>
      </w:r>
    </w:p>
    <w:p w:rsidR="00B572D7" w:rsidRDefault="00B572D7" w:rsidP="00215401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="00035E16">
        <w:rPr>
          <w:rFonts w:ascii="Arial" w:hAnsi="Arial" w:cs="Arial"/>
          <w:sz w:val="24"/>
          <w:szCs w:val="24"/>
          <w:lang w:eastAsia="es-ES"/>
        </w:rPr>
        <w:t>D</w:t>
      </w:r>
      <w:r w:rsidRPr="00B572D7">
        <w:rPr>
          <w:rFonts w:ascii="Arial" w:hAnsi="Arial" w:cs="Arial"/>
          <w:sz w:val="24"/>
          <w:szCs w:val="24"/>
          <w:lang w:eastAsia="es-ES"/>
        </w:rPr>
        <w:t xml:space="preserve">ocumento acreditativo </w:t>
      </w:r>
      <w:r w:rsidR="00035E16">
        <w:rPr>
          <w:rFonts w:ascii="Arial" w:hAnsi="Arial" w:cs="Arial"/>
          <w:sz w:val="24"/>
          <w:szCs w:val="24"/>
          <w:lang w:eastAsia="es-ES"/>
        </w:rPr>
        <w:t xml:space="preserve">de la titularidad de la cuenta </w:t>
      </w:r>
      <w:r w:rsidRPr="00B572D7">
        <w:rPr>
          <w:rFonts w:ascii="Arial" w:hAnsi="Arial" w:cs="Arial"/>
          <w:sz w:val="24"/>
          <w:szCs w:val="24"/>
          <w:lang w:eastAsia="es-ES"/>
        </w:rPr>
        <w:t>donde conste el nombre del titular, el número del DNI/NIE</w:t>
      </w:r>
      <w:r w:rsidR="00035E16">
        <w:rPr>
          <w:rFonts w:ascii="Arial" w:hAnsi="Arial" w:cs="Arial"/>
          <w:sz w:val="24"/>
          <w:szCs w:val="24"/>
          <w:lang w:eastAsia="es-ES"/>
        </w:rPr>
        <w:t>/</w:t>
      </w:r>
      <w:bookmarkStart w:id="0" w:name="_GoBack"/>
      <w:bookmarkEnd w:id="0"/>
      <w:r w:rsidR="002C7854">
        <w:rPr>
          <w:rFonts w:ascii="Arial" w:hAnsi="Arial" w:cs="Arial"/>
          <w:sz w:val="24"/>
          <w:szCs w:val="24"/>
          <w:lang w:eastAsia="es-ES"/>
        </w:rPr>
        <w:t xml:space="preserve">Pasaporte </w:t>
      </w:r>
      <w:r w:rsidR="002C7854" w:rsidRPr="00B572D7">
        <w:rPr>
          <w:rFonts w:ascii="Arial" w:hAnsi="Arial" w:cs="Arial"/>
          <w:sz w:val="24"/>
          <w:szCs w:val="24"/>
          <w:lang w:eastAsia="es-ES"/>
        </w:rPr>
        <w:t>y</w:t>
      </w:r>
      <w:r w:rsidRPr="00B572D7">
        <w:rPr>
          <w:rFonts w:ascii="Arial" w:hAnsi="Arial" w:cs="Arial"/>
          <w:sz w:val="24"/>
          <w:szCs w:val="24"/>
          <w:lang w:eastAsia="es-ES"/>
        </w:rPr>
        <w:t xml:space="preserve"> los datos bancarios</w:t>
      </w:r>
      <w:r w:rsidR="0050665A">
        <w:rPr>
          <w:rFonts w:ascii="Arial" w:hAnsi="Arial" w:cs="Arial"/>
          <w:sz w:val="24"/>
          <w:szCs w:val="24"/>
          <w:lang w:eastAsia="es-ES"/>
        </w:rPr>
        <w:t xml:space="preserve"> (salvo que el impreso venga sellado por la entidad bancaria). </w:t>
      </w:r>
    </w:p>
    <w:p w:rsidR="00B572D7" w:rsidRDefault="00035E16" w:rsidP="00215401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Copia del </w:t>
      </w:r>
      <w:r w:rsidR="00B572D7">
        <w:rPr>
          <w:rFonts w:ascii="Arial" w:hAnsi="Arial" w:cs="Arial"/>
          <w:sz w:val="24"/>
          <w:szCs w:val="24"/>
          <w:lang w:eastAsia="es-ES"/>
        </w:rPr>
        <w:t>DNI/NIE/Pasaporte.</w:t>
      </w:r>
    </w:p>
    <w:p w:rsidR="0050665A" w:rsidRDefault="0050665A" w:rsidP="00215401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ab/>
        <w:t>La presentación presencial podrá realizarse en</w:t>
      </w:r>
      <w:r w:rsidR="0002266D">
        <w:rPr>
          <w:rFonts w:ascii="Arial" w:hAnsi="Arial" w:cs="Arial"/>
          <w:sz w:val="24"/>
          <w:szCs w:val="24"/>
          <w:lang w:eastAsia="es-ES"/>
        </w:rPr>
        <w:t xml:space="preserve"> el</w:t>
      </w:r>
      <w:r>
        <w:rPr>
          <w:rFonts w:ascii="Arial" w:hAnsi="Arial" w:cs="Arial"/>
          <w:sz w:val="24"/>
          <w:szCs w:val="24"/>
          <w:lang w:eastAsia="es-ES"/>
        </w:rPr>
        <w:t xml:space="preserve">: </w:t>
      </w:r>
    </w:p>
    <w:p w:rsidR="0002266D" w:rsidRPr="0002266D" w:rsidRDefault="0002266D" w:rsidP="0002266D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02266D">
        <w:rPr>
          <w:rFonts w:ascii="Arial" w:hAnsi="Arial" w:cs="Arial"/>
          <w:sz w:val="24"/>
          <w:szCs w:val="24"/>
          <w:lang w:eastAsia="es-ES"/>
        </w:rPr>
        <w:t>Registro General de la Universidad sito en el Edificio de los Servicios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02266D">
        <w:rPr>
          <w:rFonts w:ascii="Arial" w:hAnsi="Arial" w:cs="Arial"/>
          <w:sz w:val="24"/>
          <w:szCs w:val="24"/>
          <w:lang w:eastAsia="es-ES"/>
        </w:rPr>
        <w:t>Administrativos, calle Real de San Roque, nº 1, código postal 35015 de Las Palmas de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02266D">
        <w:rPr>
          <w:rFonts w:ascii="Arial" w:hAnsi="Arial" w:cs="Arial"/>
          <w:sz w:val="24"/>
          <w:szCs w:val="24"/>
          <w:lang w:eastAsia="es-ES"/>
        </w:rPr>
        <w:t>Gran Canaria. Asimismo, en los registros de la Delegación de esta Universidad en la isla de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02266D">
        <w:rPr>
          <w:rFonts w:ascii="Arial" w:hAnsi="Arial" w:cs="Arial"/>
          <w:sz w:val="24"/>
          <w:szCs w:val="24"/>
          <w:lang w:eastAsia="es-ES"/>
        </w:rPr>
        <w:t>Lanzarote, calle Rafael Alberti, nº 50, código postal 35007-Tahiche, y en el de la Delegación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02266D">
        <w:rPr>
          <w:rFonts w:ascii="Arial" w:hAnsi="Arial" w:cs="Arial"/>
          <w:sz w:val="24"/>
          <w:szCs w:val="24"/>
          <w:lang w:eastAsia="es-ES"/>
        </w:rPr>
        <w:t>de esta Universidad en la isla de Fuerteventura, Palacio de Formación y Congresos, planta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02266D">
        <w:rPr>
          <w:rFonts w:ascii="Arial" w:hAnsi="Arial" w:cs="Arial"/>
          <w:sz w:val="24"/>
          <w:szCs w:val="24"/>
          <w:lang w:eastAsia="es-ES"/>
        </w:rPr>
        <w:t>1, Oficina ULPGC, código postal 35600-Puerto del Rosario; o según lo establecido en el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02266D">
        <w:rPr>
          <w:rFonts w:ascii="Arial" w:hAnsi="Arial" w:cs="Arial"/>
          <w:sz w:val="24"/>
          <w:szCs w:val="24"/>
          <w:lang w:eastAsia="es-ES"/>
        </w:rPr>
        <w:t>artículo 16 de la Ley 39/2015, de 1 de octubre, de Procedimiento Administrativo Común de</w:t>
      </w:r>
    </w:p>
    <w:p w:rsidR="0002266D" w:rsidRDefault="0002266D" w:rsidP="0002266D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02266D">
        <w:rPr>
          <w:rFonts w:ascii="Arial" w:hAnsi="Arial" w:cs="Arial"/>
          <w:sz w:val="24"/>
          <w:szCs w:val="24"/>
          <w:lang w:eastAsia="es-ES"/>
        </w:rPr>
        <w:t>las Administraciones Públicas.</w:t>
      </w:r>
    </w:p>
    <w:p w:rsidR="00215401" w:rsidRPr="00B572D7" w:rsidRDefault="00B572D7" w:rsidP="00B572D7">
      <w:pPr>
        <w:pStyle w:val="Sinespaciado"/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  <w:r w:rsidRPr="00B572D7">
        <w:rPr>
          <w:rFonts w:ascii="Arial" w:hAnsi="Arial" w:cs="Arial"/>
          <w:sz w:val="24"/>
          <w:szCs w:val="24"/>
          <w:lang w:eastAsia="es-ES"/>
        </w:rPr>
        <w:t xml:space="preserve">Una vez presentada la solicitud, y recibida la documentación, se procederá, por parte de la </w:t>
      </w:r>
      <w:r>
        <w:rPr>
          <w:rFonts w:ascii="Arial" w:hAnsi="Arial" w:cs="Arial"/>
          <w:sz w:val="24"/>
          <w:szCs w:val="24"/>
          <w:lang w:eastAsia="es-ES"/>
        </w:rPr>
        <w:t>Subdirección de Tesorería de ULPGC</w:t>
      </w:r>
      <w:r w:rsidRPr="00B572D7">
        <w:rPr>
          <w:rFonts w:ascii="Arial" w:hAnsi="Arial" w:cs="Arial"/>
          <w:sz w:val="24"/>
          <w:szCs w:val="24"/>
          <w:lang w:eastAsia="es-ES"/>
        </w:rPr>
        <w:t>, a registrar su alta o modificación de los datos en la Base de Datos de Terceros.</w:t>
      </w:r>
    </w:p>
    <w:p w:rsidR="00892D62" w:rsidRPr="008F31B8" w:rsidRDefault="00892D62" w:rsidP="002364D6">
      <w:pPr>
        <w:spacing w:after="0" w:line="240" w:lineRule="auto"/>
        <w:ind w:left="142" w:firstLine="708"/>
        <w:jc w:val="both"/>
        <w:rPr>
          <w:rFonts w:ascii="Arial" w:hAnsi="Arial" w:cs="Arial"/>
          <w:b/>
          <w:dstrike/>
          <w:sz w:val="24"/>
          <w:szCs w:val="24"/>
        </w:rPr>
      </w:pPr>
    </w:p>
    <w:sectPr w:rsidR="00892D62" w:rsidRPr="008F31B8" w:rsidSect="00C03303">
      <w:pgSz w:w="11906" w:h="16838"/>
      <w:pgMar w:top="426" w:right="14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CA7"/>
    <w:multiLevelType w:val="hybridMultilevel"/>
    <w:tmpl w:val="34E22A0A"/>
    <w:lvl w:ilvl="0" w:tplc="10D4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5C92"/>
    <w:multiLevelType w:val="hybridMultilevel"/>
    <w:tmpl w:val="C49E71F2"/>
    <w:lvl w:ilvl="0" w:tplc="C10A1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1CDF"/>
    <w:multiLevelType w:val="hybridMultilevel"/>
    <w:tmpl w:val="8F6CAE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604E"/>
    <w:multiLevelType w:val="hybridMultilevel"/>
    <w:tmpl w:val="A8CC13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D61A8"/>
    <w:multiLevelType w:val="hybridMultilevel"/>
    <w:tmpl w:val="5F1641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04AA2"/>
    <w:multiLevelType w:val="multilevel"/>
    <w:tmpl w:val="FE96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BA00C6"/>
    <w:multiLevelType w:val="multilevel"/>
    <w:tmpl w:val="B02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B5AC3"/>
    <w:multiLevelType w:val="hybridMultilevel"/>
    <w:tmpl w:val="47969D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56CE5"/>
    <w:multiLevelType w:val="hybridMultilevel"/>
    <w:tmpl w:val="071C3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9"/>
    <w:rsid w:val="0001258B"/>
    <w:rsid w:val="0002266D"/>
    <w:rsid w:val="00035E16"/>
    <w:rsid w:val="000517A9"/>
    <w:rsid w:val="000B243C"/>
    <w:rsid w:val="000F3598"/>
    <w:rsid w:val="00107393"/>
    <w:rsid w:val="0017130A"/>
    <w:rsid w:val="00184889"/>
    <w:rsid w:val="001A1567"/>
    <w:rsid w:val="00215401"/>
    <w:rsid w:val="002364D6"/>
    <w:rsid w:val="00266924"/>
    <w:rsid w:val="002A13FE"/>
    <w:rsid w:val="002C7854"/>
    <w:rsid w:val="002D2047"/>
    <w:rsid w:val="002F6CBE"/>
    <w:rsid w:val="003552E1"/>
    <w:rsid w:val="0041154B"/>
    <w:rsid w:val="0042040D"/>
    <w:rsid w:val="004C7E32"/>
    <w:rsid w:val="0050665A"/>
    <w:rsid w:val="005A228C"/>
    <w:rsid w:val="006A62A6"/>
    <w:rsid w:val="00707567"/>
    <w:rsid w:val="00832DB2"/>
    <w:rsid w:val="008769A9"/>
    <w:rsid w:val="00882501"/>
    <w:rsid w:val="00892D62"/>
    <w:rsid w:val="008F31B8"/>
    <w:rsid w:val="008F6E71"/>
    <w:rsid w:val="009C2346"/>
    <w:rsid w:val="009C5F42"/>
    <w:rsid w:val="00A166EA"/>
    <w:rsid w:val="00A20D79"/>
    <w:rsid w:val="00A93E80"/>
    <w:rsid w:val="00B41759"/>
    <w:rsid w:val="00B572D7"/>
    <w:rsid w:val="00C03303"/>
    <w:rsid w:val="00CC5017"/>
    <w:rsid w:val="00E2443F"/>
    <w:rsid w:val="00E34441"/>
    <w:rsid w:val="00E40302"/>
    <w:rsid w:val="00E57558"/>
    <w:rsid w:val="00F30CF6"/>
    <w:rsid w:val="00F71051"/>
    <w:rsid w:val="00F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3634C-1E7C-4D30-ABED-A1CF5767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D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28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03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Fermín López Monzón</dc:creator>
  <cp:keywords/>
  <dc:description/>
  <cp:lastModifiedBy>Mario Jesús Santana Marrero</cp:lastModifiedBy>
  <cp:revision>12</cp:revision>
  <cp:lastPrinted>2021-09-30T10:47:00Z</cp:lastPrinted>
  <dcterms:created xsi:type="dcterms:W3CDTF">2021-09-29T13:04:00Z</dcterms:created>
  <dcterms:modified xsi:type="dcterms:W3CDTF">2021-09-30T12:17:00Z</dcterms:modified>
</cp:coreProperties>
</file>